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FAA95" w14:textId="4FCAAF0F" w:rsidR="00E26CD2" w:rsidRPr="00613E69" w:rsidRDefault="00E61131" w:rsidP="00613E69">
      <w:pPr>
        <w:pStyle w:val="Ttulo1"/>
        <w:shd w:val="clear" w:color="auto" w:fill="92CDDC" w:themeFill="accent5" w:themeFillTint="99"/>
        <w:spacing w:before="240" w:after="240"/>
        <w:ind w:left="432" w:hanging="432"/>
        <w:rPr>
          <w:sz w:val="28"/>
        </w:rPr>
      </w:pPr>
      <w:r w:rsidRPr="00613E69">
        <w:rPr>
          <w:sz w:val="28"/>
        </w:rPr>
        <w:t>Sistema de Alerta Temprana</w:t>
      </w:r>
      <w:r w:rsidR="00EE416A" w:rsidRPr="00613E69">
        <w:rPr>
          <w:sz w:val="28"/>
        </w:rPr>
        <w:t xml:space="preserve"> (</w:t>
      </w:r>
      <w:r w:rsidRPr="00613E69">
        <w:rPr>
          <w:sz w:val="28"/>
        </w:rPr>
        <w:t>SAT</w:t>
      </w:r>
      <w:r w:rsidR="00EE416A" w:rsidRPr="00613E69">
        <w:rPr>
          <w:sz w:val="28"/>
        </w:rPr>
        <w:t>)</w:t>
      </w:r>
    </w:p>
    <w:p w14:paraId="7B1D9180" w14:textId="6B043704" w:rsidR="00E52D20" w:rsidRDefault="00E52D20" w:rsidP="00E52D20">
      <w:pPr>
        <w:rPr>
          <w:rFonts w:cstheme="minorHAnsi"/>
          <w:color w:val="000000" w:themeColor="text1"/>
          <w:lang w:val="es-ES_tradnl" w:eastAsia="es-ES"/>
        </w:rPr>
      </w:pPr>
      <w:r w:rsidRPr="00E52D20">
        <w:rPr>
          <w:rFonts w:cstheme="minorHAnsi"/>
          <w:color w:val="000000" w:themeColor="text1"/>
          <w:lang w:val="es-ES_tradnl" w:eastAsia="es-ES"/>
        </w:rPr>
        <w:t>La Convención Marco de las Naciones Unidas sobre el Cambio Climático– CMNUCC ha dado un reconocimiento especial al rol crítico que juegan los bosques en la lucha contra el cambio climático, es por esta razón que las partes reunidas en 2005 (C</w:t>
      </w:r>
      <w:r w:rsidR="00BC21F5">
        <w:rPr>
          <w:rFonts w:cstheme="minorHAnsi"/>
          <w:color w:val="000000" w:themeColor="text1"/>
          <w:lang w:val="es-ES_tradnl" w:eastAsia="es-ES"/>
        </w:rPr>
        <w:t>o</w:t>
      </w:r>
      <w:r w:rsidRPr="00E52D20">
        <w:rPr>
          <w:rFonts w:cstheme="minorHAnsi"/>
          <w:color w:val="000000" w:themeColor="text1"/>
          <w:lang w:val="es-ES_tradnl" w:eastAsia="es-ES"/>
        </w:rPr>
        <w:t>P11) acordaron poner en marcha una iniciativa para mitigar las emisiones potenciales de Gases de Efecto Invernadero -GEI generadas por los procesos de deforestación y degradación, iniciativa que recibe el nombre de Reducción de Emisiones por Deforestación y Degradación - REDD+.</w:t>
      </w:r>
      <w:r>
        <w:rPr>
          <w:rFonts w:cstheme="minorHAnsi"/>
          <w:color w:val="000000" w:themeColor="text1"/>
          <w:lang w:val="es-ES_tradnl" w:eastAsia="es-ES"/>
        </w:rPr>
        <w:t xml:space="preserve"> </w:t>
      </w:r>
      <w:r w:rsidRPr="00E52D20">
        <w:rPr>
          <w:rFonts w:cstheme="minorHAnsi"/>
          <w:color w:val="000000" w:themeColor="text1"/>
          <w:lang w:val="es-ES_tradnl" w:eastAsia="es-ES"/>
        </w:rPr>
        <w:t xml:space="preserve">Asimismo, se establece la importancia del monitoreo de los cambios en el área de la superficie de bosques, para lo cual resulta fundamental </w:t>
      </w:r>
      <w:r>
        <w:rPr>
          <w:rFonts w:cstheme="minorHAnsi"/>
          <w:color w:val="000000" w:themeColor="text1"/>
          <w:lang w:val="es-ES_tradnl" w:eastAsia="es-ES"/>
        </w:rPr>
        <w:t>diseñar sistemas de alerta temprana dentro de sus</w:t>
      </w:r>
      <w:r w:rsidRPr="00E52D20">
        <w:rPr>
          <w:rFonts w:cstheme="minorHAnsi"/>
          <w:color w:val="000000" w:themeColor="text1"/>
          <w:lang w:val="es-ES_tradnl" w:eastAsia="es-ES"/>
        </w:rPr>
        <w:t xml:space="preserve"> sistemas nacionales de monitoreo forestal que permitan </w:t>
      </w:r>
      <w:r>
        <w:rPr>
          <w:rFonts w:cstheme="minorHAnsi"/>
          <w:color w:val="000000" w:themeColor="text1"/>
          <w:lang w:val="es-ES_tradnl" w:eastAsia="es-ES"/>
        </w:rPr>
        <w:t>prevenir la deforestación y degradación forestal.</w:t>
      </w:r>
    </w:p>
    <w:p w14:paraId="3099B483" w14:textId="627A7780" w:rsidR="004A697E" w:rsidRDefault="00E52D20" w:rsidP="00E52D20">
      <w:pPr>
        <w:rPr>
          <w:rFonts w:cstheme="minorHAnsi"/>
          <w:color w:val="000000" w:themeColor="text1"/>
          <w:lang w:val="es-ES_tradnl" w:eastAsia="es-ES"/>
        </w:rPr>
      </w:pPr>
      <w:r>
        <w:rPr>
          <w:rFonts w:cstheme="minorHAnsi"/>
          <w:color w:val="000000" w:themeColor="text1"/>
          <w:lang w:val="es-ES_tradnl" w:eastAsia="es-ES"/>
        </w:rPr>
        <w:t xml:space="preserve">En Guatemala, en el marco del Proyecto de Consolidación de la Estrategia Nacional REDD+ se desarrollaron una serie de </w:t>
      </w:r>
      <w:r w:rsidR="00280BCC">
        <w:rPr>
          <w:rFonts w:cstheme="minorHAnsi"/>
          <w:color w:val="000000" w:themeColor="text1"/>
          <w:lang w:val="es-ES_tradnl" w:eastAsia="es-ES"/>
        </w:rPr>
        <w:t>S</w:t>
      </w:r>
      <w:r>
        <w:rPr>
          <w:rFonts w:cstheme="minorHAnsi"/>
          <w:color w:val="000000" w:themeColor="text1"/>
          <w:lang w:val="es-ES_tradnl" w:eastAsia="es-ES"/>
        </w:rPr>
        <w:t xml:space="preserve">istemas de </w:t>
      </w:r>
      <w:r w:rsidR="00280BCC">
        <w:rPr>
          <w:rFonts w:cstheme="minorHAnsi"/>
          <w:color w:val="000000" w:themeColor="text1"/>
          <w:lang w:val="es-ES_tradnl" w:eastAsia="es-ES"/>
        </w:rPr>
        <w:t>A</w:t>
      </w:r>
      <w:r>
        <w:rPr>
          <w:rFonts w:cstheme="minorHAnsi"/>
          <w:color w:val="000000" w:themeColor="text1"/>
          <w:lang w:val="es-ES_tradnl" w:eastAsia="es-ES"/>
        </w:rPr>
        <w:t xml:space="preserve">lerta </w:t>
      </w:r>
      <w:r w:rsidR="00280BCC">
        <w:rPr>
          <w:rFonts w:cstheme="minorHAnsi"/>
          <w:color w:val="000000" w:themeColor="text1"/>
          <w:lang w:val="es-ES_tradnl" w:eastAsia="es-ES"/>
        </w:rPr>
        <w:t>T</w:t>
      </w:r>
      <w:r>
        <w:rPr>
          <w:rFonts w:cstheme="minorHAnsi"/>
          <w:color w:val="000000" w:themeColor="text1"/>
          <w:lang w:val="es-ES_tradnl" w:eastAsia="es-ES"/>
        </w:rPr>
        <w:t xml:space="preserve">emprana </w:t>
      </w:r>
      <w:r w:rsidR="00280BCC">
        <w:rPr>
          <w:rFonts w:cstheme="minorHAnsi"/>
          <w:color w:val="000000" w:themeColor="text1"/>
          <w:lang w:val="es-ES_tradnl" w:eastAsia="es-ES"/>
        </w:rPr>
        <w:t xml:space="preserve">(SAT) </w:t>
      </w:r>
      <w:r>
        <w:rPr>
          <w:rFonts w:cstheme="minorHAnsi"/>
          <w:color w:val="000000" w:themeColor="text1"/>
          <w:lang w:val="es-ES_tradnl" w:eastAsia="es-ES"/>
        </w:rPr>
        <w:t>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33A4F454" w14:textId="444B620B" w:rsidR="004A697E" w:rsidRPr="00BC21F5" w:rsidRDefault="00BC21F5" w:rsidP="00BC21F5">
      <w:pPr>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herramientas dinámicas e interactivas, que permiten visualizar, consultar,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3990990D" w14:textId="48B9665B" w:rsidR="00A51EC0" w:rsidRDefault="00A51EC0" w:rsidP="00A51EC0">
      <w:pPr>
        <w:rPr>
          <w:rFonts w:cstheme="minorHAnsi"/>
          <w:color w:val="000000" w:themeColor="text1"/>
          <w:lang w:val="es-ES_tradnl" w:eastAsia="es-ES"/>
        </w:rPr>
      </w:pPr>
    </w:p>
    <w:p w14:paraId="079D9239" w14:textId="6D9C7CFD" w:rsidR="00EC6531" w:rsidRPr="00613E69" w:rsidRDefault="00EC6531" w:rsidP="00613E69">
      <w:pPr>
        <w:pStyle w:val="Ttulo1"/>
        <w:shd w:val="clear" w:color="auto" w:fill="92CDDC" w:themeFill="accent5" w:themeFillTint="99"/>
        <w:spacing w:before="240" w:after="240"/>
        <w:ind w:left="432" w:hanging="432"/>
        <w:rPr>
          <w:sz w:val="28"/>
        </w:rPr>
      </w:pPr>
      <w:r w:rsidRPr="00613E69">
        <w:rPr>
          <w:sz w:val="28"/>
        </w:rPr>
        <w:t>Herramientas</w:t>
      </w:r>
      <w:r w:rsidR="00613E69">
        <w:rPr>
          <w:sz w:val="28"/>
        </w:rPr>
        <w:t>:</w:t>
      </w:r>
      <w:r w:rsidRPr="00613E69">
        <w:rPr>
          <w:sz w:val="28"/>
        </w:rPr>
        <w:t xml:space="preserve"> </w:t>
      </w:r>
      <w:r w:rsidR="00613E69" w:rsidRPr="00613E69">
        <w:rPr>
          <w:sz w:val="28"/>
        </w:rPr>
        <w:t xml:space="preserve">SAT </w:t>
      </w:r>
      <w:r w:rsidR="00613E69">
        <w:rPr>
          <w:sz w:val="28"/>
        </w:rPr>
        <w:t>para el monitoreo del fuego</w:t>
      </w:r>
    </w:p>
    <w:p w14:paraId="7CC6420A" w14:textId="79C7A155" w:rsidR="00BC21F5" w:rsidRDefault="00BC21F5" w:rsidP="00BC21F5">
      <w:pPr>
        <w:spacing w:after="0" w:line="240" w:lineRule="auto"/>
        <w:rPr>
          <w:sz w:val="22"/>
          <w:szCs w:val="22"/>
          <w:lang w:val="es-CL"/>
        </w:rPr>
      </w:pPr>
      <w:r>
        <w:rPr>
          <w:sz w:val="22"/>
          <w:szCs w:val="22"/>
          <w:lang w:val="es-CL"/>
        </w:rPr>
        <w:t>El SAT para el monitoreo del fuego se basa en una aplicación para smartphone en la cual se combinan una serie de</w:t>
      </w:r>
      <w:r w:rsidRPr="00BC21F5">
        <w:rPr>
          <w:sz w:val="22"/>
          <w:szCs w:val="22"/>
          <w:lang w:val="es-CL"/>
        </w:rPr>
        <w:t xml:space="preserve"> capas espaciales de características biofísicas y climáticas a nivel nacional</w:t>
      </w:r>
      <w:r>
        <w:rPr>
          <w:sz w:val="22"/>
          <w:szCs w:val="22"/>
          <w:lang w:val="es-CL"/>
        </w:rPr>
        <w:t xml:space="preserve"> </w:t>
      </w:r>
      <w:r w:rsidRPr="00BC21F5">
        <w:rPr>
          <w:sz w:val="22"/>
          <w:szCs w:val="22"/>
          <w:lang w:val="es-CL"/>
        </w:rPr>
        <w:t xml:space="preserve">que permite actualizar </w:t>
      </w:r>
      <w:r>
        <w:rPr>
          <w:sz w:val="22"/>
          <w:szCs w:val="22"/>
          <w:lang w:val="es-CL"/>
        </w:rPr>
        <w:t>la</w:t>
      </w:r>
      <w:r w:rsidRPr="00BC21F5">
        <w:rPr>
          <w:sz w:val="22"/>
          <w:szCs w:val="22"/>
          <w:lang w:val="es-CL"/>
        </w:rPr>
        <w:t xml:space="preserve"> susceptibilidad y propensión a incendios forestales</w:t>
      </w:r>
      <w:r>
        <w:rPr>
          <w:sz w:val="22"/>
          <w:szCs w:val="22"/>
          <w:lang w:val="es-CL"/>
        </w:rPr>
        <w:t xml:space="preserve"> además </w:t>
      </w:r>
      <w:r w:rsidR="00280BCC">
        <w:rPr>
          <w:sz w:val="22"/>
          <w:szCs w:val="22"/>
          <w:lang w:val="es-CL"/>
        </w:rPr>
        <w:t>permite d</w:t>
      </w:r>
      <w:r>
        <w:rPr>
          <w:sz w:val="22"/>
          <w:szCs w:val="22"/>
          <w:lang w:val="es-CL"/>
        </w:rPr>
        <w:t>etectar diferentes puntos de fuego detectado por tecnologías satelitales</w:t>
      </w:r>
      <w:r w:rsidRPr="00BC21F5">
        <w:rPr>
          <w:sz w:val="22"/>
          <w:szCs w:val="22"/>
          <w:lang w:val="es-CL"/>
        </w:rPr>
        <w:t>.</w:t>
      </w:r>
    </w:p>
    <w:p w14:paraId="27422003" w14:textId="77777777" w:rsidR="00BC21F5" w:rsidRDefault="00BC21F5" w:rsidP="002642ED">
      <w:pPr>
        <w:spacing w:after="0" w:line="240" w:lineRule="auto"/>
        <w:jc w:val="center"/>
        <w:rPr>
          <w:sz w:val="22"/>
          <w:szCs w:val="22"/>
          <w:lang w:val="es-CL"/>
        </w:rPr>
      </w:pPr>
    </w:p>
    <w:p w14:paraId="67C212B7" w14:textId="77777777" w:rsidR="00BC21F5" w:rsidRDefault="00BC21F5" w:rsidP="002642ED">
      <w:pPr>
        <w:spacing w:after="0" w:line="240" w:lineRule="auto"/>
        <w:jc w:val="center"/>
        <w:rPr>
          <w:sz w:val="22"/>
          <w:szCs w:val="22"/>
          <w:lang w:val="es-CL"/>
        </w:rPr>
      </w:pPr>
    </w:p>
    <w:p w14:paraId="7E0BDED4" w14:textId="2ED2CAFD" w:rsidR="002642ED" w:rsidRPr="007732DA" w:rsidRDefault="002642ED" w:rsidP="002642ED">
      <w:pPr>
        <w:spacing w:after="0" w:line="240" w:lineRule="auto"/>
        <w:jc w:val="center"/>
        <w:rPr>
          <w:b/>
          <w:bCs/>
          <w:color w:val="244061" w:themeColor="accent1" w:themeShade="80"/>
          <w:sz w:val="28"/>
          <w:szCs w:val="28"/>
          <w:lang w:val="es-CL"/>
        </w:rPr>
      </w:pPr>
      <w:r>
        <w:rPr>
          <w:sz w:val="22"/>
          <w:szCs w:val="22"/>
          <w:lang w:val="es-CL"/>
        </w:rPr>
        <w:t>“</w:t>
      </w:r>
      <w:r w:rsidRPr="007732DA">
        <w:rPr>
          <w:b/>
          <w:bCs/>
          <w:color w:val="244061" w:themeColor="accent1" w:themeShade="80"/>
          <w:sz w:val="28"/>
          <w:szCs w:val="28"/>
          <w:lang w:val="es-CL"/>
        </w:rPr>
        <w:t>Sistema de Alerta para el Monitoreo del Fuego</w:t>
      </w:r>
      <w:r>
        <w:rPr>
          <w:b/>
          <w:bCs/>
          <w:color w:val="244061" w:themeColor="accent1" w:themeShade="80"/>
          <w:sz w:val="28"/>
          <w:szCs w:val="28"/>
          <w:lang w:val="es-CL"/>
        </w:rPr>
        <w:t>”</w:t>
      </w:r>
    </w:p>
    <w:p w14:paraId="2870550A" w14:textId="77777777" w:rsidR="002642ED" w:rsidRPr="007732DA" w:rsidRDefault="002642ED" w:rsidP="002642ED">
      <w:pPr>
        <w:spacing w:after="0" w:line="240" w:lineRule="auto"/>
        <w:jc w:val="center"/>
        <w:rPr>
          <w:b/>
          <w:bCs/>
          <w:i/>
          <w:iCs/>
          <w:lang w:val="es-CL"/>
        </w:rPr>
      </w:pPr>
      <w:r w:rsidRPr="007732DA">
        <w:rPr>
          <w:b/>
          <w:bCs/>
          <w:i/>
          <w:iCs/>
          <w:color w:val="244061" w:themeColor="accent1" w:themeShade="80"/>
          <w:sz w:val="18"/>
          <w:szCs w:val="18"/>
          <w:lang w:val="es-CL"/>
        </w:rPr>
        <w:t xml:space="preserve"> “Prevención y control de la deforestación y degradación”</w:t>
      </w:r>
    </w:p>
    <w:p w14:paraId="787B3B5E" w14:textId="77777777" w:rsidR="002642ED" w:rsidRDefault="002642ED" w:rsidP="002642ED">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2AA18414" w14:textId="77777777" w:rsidR="002642ED" w:rsidRPr="007732DA" w:rsidRDefault="002642ED" w:rsidP="0031731B">
      <w:pPr>
        <w:jc w:val="center"/>
        <w:rPr>
          <w:lang w:val="es-CL"/>
        </w:rPr>
      </w:pPr>
      <w:r>
        <w:rPr>
          <w:noProof/>
          <w:lang w:val="es-CL"/>
        </w:rPr>
        <w:lastRenderedPageBreak/>
        <w:drawing>
          <wp:inline distT="0" distB="0" distL="0" distR="0" wp14:anchorId="37589234" wp14:editId="3855676E">
            <wp:extent cx="4544799" cy="1919742"/>
            <wp:effectExtent l="0" t="0" r="8255"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2456" cy="1939872"/>
                    </a:xfrm>
                    <a:prstGeom prst="rect">
                      <a:avLst/>
                    </a:prstGeom>
                    <a:noFill/>
                  </pic:spPr>
                </pic:pic>
              </a:graphicData>
            </a:graphic>
          </wp:inline>
        </w:drawing>
      </w:r>
    </w:p>
    <w:p w14:paraId="1154C1B8" w14:textId="1AC7ACCB" w:rsidR="002642ED" w:rsidRDefault="0031731B" w:rsidP="002642ED">
      <w:pPr>
        <w:pStyle w:val="Descripcin"/>
        <w:rPr>
          <w:sz w:val="22"/>
          <w:szCs w:val="22"/>
        </w:rPr>
      </w:pPr>
      <w:bookmarkStart w:id="0" w:name="_Toc40721169"/>
      <w:r>
        <w:t xml:space="preserve">Figura </w:t>
      </w:r>
      <w:r>
        <w:fldChar w:fldCharType="begin"/>
      </w:r>
      <w:r>
        <w:instrText xml:space="preserve"> SEQ Figura \* ARABIC </w:instrText>
      </w:r>
      <w:r>
        <w:fldChar w:fldCharType="separate"/>
      </w:r>
      <w:r w:rsidR="00280BCC">
        <w:rPr>
          <w:noProof/>
        </w:rPr>
        <w:t>1</w:t>
      </w:r>
      <w:r>
        <w:fldChar w:fldCharType="end"/>
      </w:r>
      <w:r>
        <w:t xml:space="preserve">. </w:t>
      </w:r>
      <w:r w:rsidR="002642ED">
        <w:t>App: Sistema de Alerta para el Monitoreo del Fuego” herramienta para la Prevención y control de la deforestación y degradación. – vista nacional y SIGAP</w:t>
      </w:r>
      <w:bookmarkEnd w:id="0"/>
    </w:p>
    <w:p w14:paraId="212CA6B2" w14:textId="77777777" w:rsidR="002642ED" w:rsidRDefault="002642ED" w:rsidP="002642ED">
      <w:pPr>
        <w:jc w:val="center"/>
        <w:rPr>
          <w:sz w:val="22"/>
          <w:szCs w:val="22"/>
          <w:lang w:val="es-CL"/>
        </w:rPr>
      </w:pPr>
      <w:r w:rsidRPr="00BA5A7B">
        <w:rPr>
          <w:noProof/>
        </w:rPr>
        <w:drawing>
          <wp:inline distT="0" distB="0" distL="0" distR="0" wp14:anchorId="46EADDE7" wp14:editId="4AAB3473">
            <wp:extent cx="4457222" cy="2506999"/>
            <wp:effectExtent l="0" t="0" r="635"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6968" cy="2523730"/>
                    </a:xfrm>
                    <a:prstGeom prst="rect">
                      <a:avLst/>
                    </a:prstGeom>
                  </pic:spPr>
                </pic:pic>
              </a:graphicData>
            </a:graphic>
          </wp:inline>
        </w:drawing>
      </w:r>
    </w:p>
    <w:p w14:paraId="4903B662" w14:textId="1CDE98BA" w:rsidR="002642ED" w:rsidRDefault="0031731B" w:rsidP="002642ED">
      <w:pPr>
        <w:pStyle w:val="Descripcin"/>
        <w:rPr>
          <w:sz w:val="22"/>
          <w:szCs w:val="22"/>
        </w:rPr>
      </w:pPr>
      <w:bookmarkStart w:id="1" w:name="_Toc40721170"/>
      <w:r>
        <w:t xml:space="preserve">Figura </w:t>
      </w:r>
      <w:r>
        <w:fldChar w:fldCharType="begin"/>
      </w:r>
      <w:r>
        <w:instrText xml:space="preserve"> SEQ Figura \* ARABIC </w:instrText>
      </w:r>
      <w:r>
        <w:fldChar w:fldCharType="separate"/>
      </w:r>
      <w:r w:rsidR="00280BCC">
        <w:rPr>
          <w:noProof/>
        </w:rPr>
        <w:t>2</w:t>
      </w:r>
      <w:r>
        <w:fldChar w:fldCharType="end"/>
      </w:r>
      <w:r>
        <w:t xml:space="preserve">. </w:t>
      </w:r>
      <w:r w:rsidR="002642ED">
        <w:t>App: “Sistema de Alerta para el Monitoreo del Fuego” herramienta para la Prevención y control de la deforestación y degradación</w:t>
      </w:r>
      <w:bookmarkEnd w:id="1"/>
    </w:p>
    <w:p w14:paraId="32A57916" w14:textId="2593BD83" w:rsidR="001D155B" w:rsidRPr="00613E69" w:rsidRDefault="001D155B" w:rsidP="002642ED">
      <w:pPr>
        <w:rPr>
          <w:sz w:val="22"/>
          <w:szCs w:val="22"/>
          <w:lang w:val="es-CL"/>
        </w:rPr>
      </w:pPr>
      <w:r>
        <w:rPr>
          <w:sz w:val="22"/>
          <w:szCs w:val="22"/>
          <w:lang w:val="es-CL"/>
        </w:rPr>
        <w:t xml:space="preserve">La aplicación puede descargarse </w:t>
      </w:r>
      <w:r w:rsidR="00613E69" w:rsidRPr="00613E69">
        <w:rPr>
          <w:sz w:val="22"/>
          <w:szCs w:val="22"/>
          <w:lang w:val="es-CL"/>
        </w:rPr>
        <w:t xml:space="preserve">en un </w:t>
      </w:r>
      <w:proofErr w:type="spellStart"/>
      <w:r w:rsidR="00613E69" w:rsidRPr="00613E69">
        <w:rPr>
          <w:sz w:val="22"/>
          <w:szCs w:val="22"/>
          <w:lang w:val="es-CL"/>
        </w:rPr>
        <w:t>Playstore</w:t>
      </w:r>
      <w:proofErr w:type="spellEnd"/>
      <w:r w:rsidR="00613E69" w:rsidRPr="00613E69">
        <w:rPr>
          <w:sz w:val="22"/>
          <w:szCs w:val="22"/>
          <w:lang w:val="es-CL"/>
        </w:rPr>
        <w:t xml:space="preserve"> con el nombre de SNICC Monitoreo de Fuego Guatemala</w:t>
      </w:r>
    </w:p>
    <w:p w14:paraId="381319F7" w14:textId="6479BE40" w:rsidR="00613E69" w:rsidRDefault="00613E69" w:rsidP="00613E69">
      <w:pPr>
        <w:jc w:val="center"/>
        <w:rPr>
          <w:sz w:val="22"/>
          <w:szCs w:val="22"/>
          <w:lang w:val="es-CL"/>
        </w:rPr>
      </w:pPr>
      <w:r>
        <w:rPr>
          <w:noProof/>
          <w:sz w:val="22"/>
          <w:szCs w:val="22"/>
          <w:lang w:val="es-CL"/>
        </w:rPr>
        <w:drawing>
          <wp:inline distT="0" distB="0" distL="0" distR="0" wp14:anchorId="3288DB7C" wp14:editId="05B19447">
            <wp:extent cx="1066535" cy="196596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77111"/>
                    <a:stretch/>
                  </pic:blipFill>
                  <pic:spPr bwMode="auto">
                    <a:xfrm>
                      <a:off x="0" y="0"/>
                      <a:ext cx="1069503" cy="1971431"/>
                    </a:xfrm>
                    <a:prstGeom prst="rect">
                      <a:avLst/>
                    </a:prstGeom>
                    <a:noFill/>
                    <a:ln>
                      <a:noFill/>
                    </a:ln>
                    <a:extLst>
                      <a:ext uri="{53640926-AAD7-44D8-BBD7-CCE9431645EC}">
                        <a14:shadowObscured xmlns:a14="http://schemas.microsoft.com/office/drawing/2010/main"/>
                      </a:ext>
                    </a:extLst>
                  </pic:spPr>
                </pic:pic>
              </a:graphicData>
            </a:graphic>
          </wp:inline>
        </w:drawing>
      </w:r>
    </w:p>
    <w:p w14:paraId="0B6FE78E" w14:textId="57241001" w:rsidR="001D155B" w:rsidRDefault="00613E69" w:rsidP="00613E69">
      <w:pPr>
        <w:pStyle w:val="Ttulo1"/>
        <w:shd w:val="clear" w:color="auto" w:fill="92CDDC" w:themeFill="accent5" w:themeFillTint="99"/>
        <w:spacing w:before="240" w:after="240"/>
        <w:ind w:left="432" w:hanging="432"/>
        <w:rPr>
          <w:sz w:val="22"/>
          <w:szCs w:val="22"/>
        </w:rPr>
      </w:pPr>
      <w:r w:rsidRPr="00613E69">
        <w:rPr>
          <w:sz w:val="28"/>
        </w:rPr>
        <w:lastRenderedPageBreak/>
        <w:t>Herramientas</w:t>
      </w:r>
      <w:r>
        <w:rPr>
          <w:sz w:val="28"/>
        </w:rPr>
        <w:t>:</w:t>
      </w:r>
      <w:r w:rsidRPr="00613E69">
        <w:rPr>
          <w:sz w:val="28"/>
        </w:rPr>
        <w:t xml:space="preserve"> SAT </w:t>
      </w:r>
      <w:r>
        <w:rPr>
          <w:sz w:val="28"/>
        </w:rPr>
        <w:t>para el monitoreo de la deforestación y degradación</w:t>
      </w:r>
    </w:p>
    <w:p w14:paraId="2E789E87" w14:textId="35F04563" w:rsidR="002642ED" w:rsidRDefault="00280BCC" w:rsidP="002642ED">
      <w:pPr>
        <w:rPr>
          <w:sz w:val="22"/>
          <w:szCs w:val="22"/>
          <w:lang w:val="es-CL"/>
        </w:rPr>
      </w:pPr>
      <w:r>
        <w:rPr>
          <w:sz w:val="22"/>
          <w:szCs w:val="22"/>
          <w:lang w:val="es-CL"/>
        </w:rPr>
        <w:t>Esta App está</w:t>
      </w:r>
      <w:r w:rsidR="00613E69">
        <w:rPr>
          <w:sz w:val="22"/>
          <w:szCs w:val="22"/>
          <w:lang w:val="es-CL"/>
        </w:rPr>
        <w:t xml:space="preserve"> </w:t>
      </w:r>
      <w:r w:rsidR="002642ED">
        <w:rPr>
          <w:sz w:val="22"/>
          <w:szCs w:val="22"/>
          <w:lang w:val="es-CL"/>
        </w:rPr>
        <w:t xml:space="preserve">enfocada en </w:t>
      </w:r>
      <w:r w:rsidR="002642ED" w:rsidRPr="00BA5A7B">
        <w:rPr>
          <w:sz w:val="22"/>
          <w:szCs w:val="22"/>
          <w:lang w:val="es-CL"/>
        </w:rPr>
        <w:t xml:space="preserve">apoyar la operativización de </w:t>
      </w:r>
      <w:r w:rsidR="002642ED">
        <w:rPr>
          <w:sz w:val="22"/>
          <w:szCs w:val="22"/>
          <w:lang w:val="es-CL"/>
        </w:rPr>
        <w:t xml:space="preserve">un monitoreo comunitario </w:t>
      </w:r>
      <w:r w:rsidR="002642ED" w:rsidRPr="00BA5A7B">
        <w:rPr>
          <w:sz w:val="22"/>
          <w:szCs w:val="22"/>
          <w:lang w:val="es-CL"/>
        </w:rPr>
        <w:t xml:space="preserve">mediante </w:t>
      </w:r>
      <w:r w:rsidR="002642ED">
        <w:rPr>
          <w:sz w:val="22"/>
          <w:szCs w:val="22"/>
          <w:lang w:val="es-CL"/>
        </w:rPr>
        <w:t xml:space="preserve">el cual se busca </w:t>
      </w:r>
      <w:r w:rsidR="002642ED" w:rsidRPr="00BA5A7B">
        <w:rPr>
          <w:sz w:val="22"/>
          <w:szCs w:val="22"/>
          <w:lang w:val="es-CL"/>
        </w:rPr>
        <w:t>la participación de los gobiernos locales bajo el esquema operativo del monitoreo comunitario de la Estrategia Nacional REDD+ del país.</w:t>
      </w:r>
      <w:r w:rsidR="002642ED">
        <w:rPr>
          <w:sz w:val="22"/>
          <w:szCs w:val="22"/>
          <w:lang w:val="es-CL"/>
        </w:rPr>
        <w:t xml:space="preserve"> La</w:t>
      </w:r>
      <w:r w:rsidR="002642ED" w:rsidRPr="00BA5A7B">
        <w:rPr>
          <w:sz w:val="22"/>
          <w:szCs w:val="22"/>
          <w:lang w:val="es-CL"/>
        </w:rPr>
        <w:t xml:space="preserve"> aplicación móvil </w:t>
      </w:r>
      <w:r w:rsidR="002642ED">
        <w:rPr>
          <w:sz w:val="22"/>
          <w:szCs w:val="22"/>
          <w:lang w:val="es-CL"/>
        </w:rPr>
        <w:t xml:space="preserve">está diseñada para funcionar en </w:t>
      </w:r>
      <w:r w:rsidR="002642ED" w:rsidRPr="00BA5A7B">
        <w:rPr>
          <w:sz w:val="22"/>
          <w:szCs w:val="22"/>
          <w:lang w:val="es-CL"/>
        </w:rPr>
        <w:t xml:space="preserve">smartphones </w:t>
      </w:r>
      <w:r w:rsidR="002642ED">
        <w:rPr>
          <w:sz w:val="22"/>
          <w:szCs w:val="22"/>
          <w:lang w:val="es-CL"/>
        </w:rPr>
        <w:t xml:space="preserve">y está </w:t>
      </w:r>
      <w:r w:rsidR="002642ED" w:rsidRPr="00BA5A7B">
        <w:rPr>
          <w:sz w:val="22"/>
          <w:szCs w:val="22"/>
          <w:lang w:val="es-CL"/>
        </w:rPr>
        <w:t xml:space="preserve">dirigida a facilitar información en campo a diferentes usuarios con y sin acceso a internet. </w:t>
      </w:r>
    </w:p>
    <w:p w14:paraId="64665B1C" w14:textId="77777777" w:rsidR="002642ED" w:rsidRDefault="002642ED" w:rsidP="0031731B">
      <w:pPr>
        <w:jc w:val="center"/>
        <w:rPr>
          <w:sz w:val="22"/>
          <w:szCs w:val="22"/>
          <w:lang w:val="es-CL"/>
        </w:rPr>
      </w:pPr>
      <w:r>
        <w:rPr>
          <w:noProof/>
          <w:sz w:val="22"/>
          <w:szCs w:val="22"/>
          <w:lang w:val="es-CL"/>
        </w:rPr>
        <w:drawing>
          <wp:inline distT="0" distB="0" distL="0" distR="0" wp14:anchorId="7AE543B3" wp14:editId="34196EDF">
            <wp:extent cx="5377406" cy="23664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2248" cy="2381791"/>
                    </a:xfrm>
                    <a:prstGeom prst="rect">
                      <a:avLst/>
                    </a:prstGeom>
                    <a:noFill/>
                  </pic:spPr>
                </pic:pic>
              </a:graphicData>
            </a:graphic>
          </wp:inline>
        </w:drawing>
      </w:r>
    </w:p>
    <w:p w14:paraId="45C2389C" w14:textId="25149849" w:rsidR="002642ED" w:rsidRDefault="002642ED" w:rsidP="002642ED">
      <w:pPr>
        <w:pStyle w:val="Descripcin"/>
        <w:rPr>
          <w:sz w:val="22"/>
          <w:szCs w:val="22"/>
        </w:rPr>
      </w:pPr>
      <w:bookmarkStart w:id="2" w:name="_Toc40721171"/>
      <w:r>
        <w:t xml:space="preserve">Figura </w:t>
      </w:r>
      <w:r>
        <w:fldChar w:fldCharType="begin"/>
      </w:r>
      <w:r>
        <w:instrText xml:space="preserve"> SEQ Figura \* ARABIC </w:instrText>
      </w:r>
      <w:r>
        <w:fldChar w:fldCharType="separate"/>
      </w:r>
      <w:r w:rsidR="00280BCC">
        <w:rPr>
          <w:noProof/>
        </w:rPr>
        <w:t>3</w:t>
      </w:r>
      <w:r>
        <w:fldChar w:fldCharType="end"/>
      </w:r>
      <w:r>
        <w:t>. Ejes temáticos del Monitoreo Forestal Comunitario y su vínculo con las aplicaciones construidas en el proyecto</w:t>
      </w:r>
      <w:bookmarkEnd w:id="2"/>
    </w:p>
    <w:p w14:paraId="470280AE" w14:textId="77777777" w:rsidR="002642ED" w:rsidRDefault="002642ED" w:rsidP="002642ED">
      <w:pPr>
        <w:rPr>
          <w:sz w:val="22"/>
          <w:szCs w:val="22"/>
          <w:lang w:val="es-CL"/>
        </w:rPr>
      </w:pPr>
    </w:p>
    <w:p w14:paraId="460F5C0B" w14:textId="77777777" w:rsidR="002642ED" w:rsidRDefault="002642ED" w:rsidP="002642ED">
      <w:pPr>
        <w:rPr>
          <w:sz w:val="22"/>
          <w:szCs w:val="22"/>
          <w:lang w:val="es-CL"/>
        </w:rPr>
      </w:pPr>
      <w:r>
        <w:rPr>
          <w:sz w:val="22"/>
          <w:szCs w:val="22"/>
          <w:lang w:val="es-CL"/>
        </w:rPr>
        <w:t>Con la aplicación, el usuario puede ingresar información desde un lugar específico hasta un nodo nacional o regional, esta herramienta es gratuita y necesita tener permisos de usuario para conectarse a los servidores locales para la recepción de la información. A continuación, se presentan una serie de figuras en las cuales se muestra la interfaz gráfica de la App.</w:t>
      </w:r>
    </w:p>
    <w:p w14:paraId="564ADAC0" w14:textId="77777777" w:rsidR="002642ED" w:rsidRDefault="002642ED" w:rsidP="002642ED">
      <w:pPr>
        <w:jc w:val="center"/>
        <w:rPr>
          <w:sz w:val="22"/>
          <w:szCs w:val="22"/>
          <w:lang w:val="es-CL"/>
        </w:rPr>
      </w:pPr>
      <w:r>
        <w:rPr>
          <w:noProof/>
          <w:sz w:val="22"/>
          <w:szCs w:val="22"/>
          <w:lang w:val="es-CL"/>
        </w:rPr>
        <w:drawing>
          <wp:inline distT="0" distB="0" distL="0" distR="0" wp14:anchorId="207D1DFE" wp14:editId="7AF454EA">
            <wp:extent cx="3124200" cy="225962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3803" cy="2281035"/>
                    </a:xfrm>
                    <a:prstGeom prst="rect">
                      <a:avLst/>
                    </a:prstGeom>
                    <a:noFill/>
                  </pic:spPr>
                </pic:pic>
              </a:graphicData>
            </a:graphic>
          </wp:inline>
        </w:drawing>
      </w:r>
    </w:p>
    <w:p w14:paraId="10B6DFE7" w14:textId="28F1BB05" w:rsidR="002642ED" w:rsidRDefault="002642ED" w:rsidP="002642ED">
      <w:pPr>
        <w:pStyle w:val="Descripcin"/>
        <w:rPr>
          <w:sz w:val="22"/>
          <w:szCs w:val="22"/>
        </w:rPr>
      </w:pPr>
      <w:bookmarkStart w:id="3" w:name="_Toc40721172"/>
      <w:r>
        <w:t xml:space="preserve">Figura </w:t>
      </w:r>
      <w:r>
        <w:fldChar w:fldCharType="begin"/>
      </w:r>
      <w:r>
        <w:instrText xml:space="preserve"> SEQ Figura \* ARABIC </w:instrText>
      </w:r>
      <w:r>
        <w:fldChar w:fldCharType="separate"/>
      </w:r>
      <w:r w:rsidR="00280BCC">
        <w:rPr>
          <w:noProof/>
        </w:rPr>
        <w:t>4</w:t>
      </w:r>
      <w:r>
        <w:fldChar w:fldCharType="end"/>
      </w:r>
      <w:r>
        <w:t>. Mensaje de introducción de la App.</w:t>
      </w:r>
      <w:bookmarkEnd w:id="3"/>
    </w:p>
    <w:p w14:paraId="52B866D3" w14:textId="77777777" w:rsidR="002642ED" w:rsidRDefault="002642ED" w:rsidP="002642ED">
      <w:pPr>
        <w:jc w:val="center"/>
        <w:rPr>
          <w:sz w:val="22"/>
          <w:szCs w:val="22"/>
          <w:lang w:val="es-CL"/>
        </w:rPr>
      </w:pPr>
      <w:r w:rsidRPr="00870508">
        <w:rPr>
          <w:noProof/>
        </w:rPr>
        <w:lastRenderedPageBreak/>
        <w:drawing>
          <wp:inline distT="0" distB="0" distL="0" distR="0" wp14:anchorId="0A6A8554" wp14:editId="3389A5C8">
            <wp:extent cx="5305798" cy="339852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0871" cy="3401770"/>
                    </a:xfrm>
                    <a:prstGeom prst="rect">
                      <a:avLst/>
                    </a:prstGeom>
                  </pic:spPr>
                </pic:pic>
              </a:graphicData>
            </a:graphic>
          </wp:inline>
        </w:drawing>
      </w:r>
    </w:p>
    <w:p w14:paraId="074D988E" w14:textId="45CAFA87" w:rsidR="002642ED" w:rsidRDefault="002642ED" w:rsidP="002642ED">
      <w:pPr>
        <w:pStyle w:val="Descripcin"/>
        <w:rPr>
          <w:sz w:val="22"/>
          <w:szCs w:val="22"/>
        </w:rPr>
      </w:pPr>
      <w:bookmarkStart w:id="4" w:name="_Toc40721173"/>
      <w:r>
        <w:t xml:space="preserve">Figura </w:t>
      </w:r>
      <w:r>
        <w:fldChar w:fldCharType="begin"/>
      </w:r>
      <w:r>
        <w:instrText xml:space="preserve"> SEQ Figura \* ARABIC </w:instrText>
      </w:r>
      <w:r>
        <w:fldChar w:fldCharType="separate"/>
      </w:r>
      <w:r w:rsidR="00280BCC">
        <w:rPr>
          <w:noProof/>
        </w:rPr>
        <w:t>5</w:t>
      </w:r>
      <w:r>
        <w:fldChar w:fldCharType="end"/>
      </w:r>
      <w:r>
        <w:t>. Interfaz en la cual el usuario define la ubicación del evento de deforestación o degradación que desea alertar</w:t>
      </w:r>
      <w:bookmarkEnd w:id="4"/>
    </w:p>
    <w:p w14:paraId="46E22247" w14:textId="77777777" w:rsidR="002642ED" w:rsidRDefault="002642ED" w:rsidP="002642ED">
      <w:pPr>
        <w:rPr>
          <w:sz w:val="22"/>
          <w:szCs w:val="22"/>
          <w:lang w:val="es-CL"/>
        </w:rPr>
      </w:pPr>
    </w:p>
    <w:p w14:paraId="6C49DB73" w14:textId="77777777" w:rsidR="002642ED" w:rsidRDefault="002642ED" w:rsidP="002642ED">
      <w:pPr>
        <w:jc w:val="center"/>
        <w:rPr>
          <w:sz w:val="22"/>
          <w:szCs w:val="22"/>
          <w:lang w:val="es-CL"/>
        </w:rPr>
      </w:pPr>
      <w:r w:rsidRPr="00870508">
        <w:rPr>
          <w:noProof/>
        </w:rPr>
        <w:drawing>
          <wp:inline distT="0" distB="0" distL="0" distR="0" wp14:anchorId="42A9C153" wp14:editId="056A5490">
            <wp:extent cx="5109210" cy="29153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97" cy="2918639"/>
                    </a:xfrm>
                    <a:prstGeom prst="rect">
                      <a:avLst/>
                    </a:prstGeom>
                  </pic:spPr>
                </pic:pic>
              </a:graphicData>
            </a:graphic>
          </wp:inline>
        </w:drawing>
      </w:r>
    </w:p>
    <w:p w14:paraId="6874CCED" w14:textId="782A49CF" w:rsidR="002642ED" w:rsidRDefault="002642ED" w:rsidP="002642ED">
      <w:pPr>
        <w:pStyle w:val="Descripcin"/>
        <w:rPr>
          <w:sz w:val="22"/>
          <w:szCs w:val="22"/>
        </w:rPr>
      </w:pPr>
      <w:bookmarkStart w:id="5" w:name="_Toc40721174"/>
      <w:r>
        <w:t xml:space="preserve">Figura </w:t>
      </w:r>
      <w:r>
        <w:fldChar w:fldCharType="begin"/>
      </w:r>
      <w:r>
        <w:instrText xml:space="preserve"> SEQ Figura \* ARABIC </w:instrText>
      </w:r>
      <w:r>
        <w:fldChar w:fldCharType="separate"/>
      </w:r>
      <w:r w:rsidR="00280BCC">
        <w:rPr>
          <w:noProof/>
        </w:rPr>
        <w:t>6</w:t>
      </w:r>
      <w:r>
        <w:fldChar w:fldCharType="end"/>
      </w:r>
      <w:r>
        <w:t>. Interfaz en la cual el usuario define el tipo de alerta, la causa de la alerta y el bosque que está afectando la deforestación o degradación reportada, adicionalmente se muestra la opción de ingresar un medio de verificación como lo es una fotografía.</w:t>
      </w:r>
      <w:bookmarkEnd w:id="5"/>
    </w:p>
    <w:p w14:paraId="63E68D91" w14:textId="77777777" w:rsidR="002642ED" w:rsidRDefault="002642ED" w:rsidP="002642ED">
      <w:pPr>
        <w:rPr>
          <w:sz w:val="22"/>
          <w:szCs w:val="22"/>
          <w:lang w:val="es-CL"/>
        </w:rPr>
      </w:pPr>
    </w:p>
    <w:p w14:paraId="1ED1DBFA" w14:textId="4CA4B896" w:rsidR="002642ED" w:rsidRDefault="002642ED" w:rsidP="002642ED">
      <w:pPr>
        <w:rPr>
          <w:sz w:val="22"/>
          <w:szCs w:val="22"/>
          <w:lang w:val="es-CL"/>
        </w:rPr>
      </w:pPr>
      <w:r>
        <w:rPr>
          <w:sz w:val="22"/>
          <w:szCs w:val="22"/>
          <w:lang w:val="es-CL"/>
        </w:rPr>
        <w:lastRenderedPageBreak/>
        <w:t>Para tener acceso a la App, por primera y única vez se debe descar</w:t>
      </w:r>
      <w:r w:rsidR="001D155B">
        <w:rPr>
          <w:sz w:val="22"/>
          <w:szCs w:val="22"/>
          <w:lang w:val="es-CL"/>
        </w:rPr>
        <w:t>gar</w:t>
      </w:r>
      <w:r>
        <w:rPr>
          <w:sz w:val="22"/>
          <w:szCs w:val="22"/>
          <w:lang w:val="es-CL"/>
        </w:rPr>
        <w:t xml:space="preserve"> la App y configurar los servicios de servidor disponibles mediante una cuenta de usuario y contraseña. A continuación, se presenta un manual descriptivo sobre la implementación de la App. </w:t>
      </w:r>
      <w:r w:rsidR="00280BCC">
        <w:rPr>
          <w:sz w:val="22"/>
          <w:szCs w:val="22"/>
          <w:lang w:val="es-CL"/>
        </w:rPr>
        <w:t>Para configurar el servidor y obtener un usuario es necesario contactar al delegado del MARN encargado de administrar el SNICC.</w:t>
      </w:r>
    </w:p>
    <w:p w14:paraId="79DB3269" w14:textId="77777777" w:rsidR="002642ED" w:rsidRDefault="002642ED" w:rsidP="002642ED">
      <w:pPr>
        <w:rPr>
          <w:sz w:val="22"/>
          <w:szCs w:val="22"/>
          <w:lang w:val="es-CL"/>
        </w:rPr>
      </w:pPr>
      <w:r w:rsidRPr="00F949A0">
        <w:rPr>
          <w:noProof/>
        </w:rPr>
        <w:drawing>
          <wp:inline distT="0" distB="0" distL="0" distR="0" wp14:anchorId="31BC9CAF" wp14:editId="2BD3A172">
            <wp:extent cx="5612130" cy="324421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244215"/>
                    </a:xfrm>
                    <a:prstGeom prst="rect">
                      <a:avLst/>
                    </a:prstGeom>
                  </pic:spPr>
                </pic:pic>
              </a:graphicData>
            </a:graphic>
          </wp:inline>
        </w:drawing>
      </w:r>
    </w:p>
    <w:p w14:paraId="6929D676" w14:textId="78117860" w:rsidR="002642ED" w:rsidRDefault="002642ED" w:rsidP="002642ED">
      <w:pPr>
        <w:pStyle w:val="Descripcin"/>
        <w:rPr>
          <w:sz w:val="22"/>
          <w:szCs w:val="22"/>
        </w:rPr>
      </w:pPr>
      <w:bookmarkStart w:id="6" w:name="_Toc40721175"/>
      <w:r>
        <w:t xml:space="preserve">Figura </w:t>
      </w:r>
      <w:r>
        <w:fldChar w:fldCharType="begin"/>
      </w:r>
      <w:r>
        <w:instrText xml:space="preserve"> SEQ Figura \* ARABIC </w:instrText>
      </w:r>
      <w:r>
        <w:fldChar w:fldCharType="separate"/>
      </w:r>
      <w:r w:rsidR="00280BCC">
        <w:rPr>
          <w:noProof/>
        </w:rPr>
        <w:t>7</w:t>
      </w:r>
      <w:r>
        <w:fldChar w:fldCharType="end"/>
      </w:r>
      <w:r>
        <w:t>. Paso 1, 2 y 3 – descarga y configuración de la APp</w:t>
      </w:r>
      <w:bookmarkEnd w:id="6"/>
    </w:p>
    <w:p w14:paraId="05155180" w14:textId="77777777" w:rsidR="002642ED" w:rsidRDefault="002642ED" w:rsidP="002642ED">
      <w:pPr>
        <w:rPr>
          <w:sz w:val="22"/>
          <w:szCs w:val="22"/>
          <w:lang w:val="es-CL"/>
        </w:rPr>
      </w:pPr>
    </w:p>
    <w:p w14:paraId="1DE44CCE" w14:textId="77777777" w:rsidR="002642ED" w:rsidRDefault="002642ED" w:rsidP="002642ED">
      <w:pPr>
        <w:jc w:val="center"/>
        <w:rPr>
          <w:sz w:val="22"/>
          <w:szCs w:val="22"/>
          <w:lang w:val="es-CL"/>
        </w:rPr>
      </w:pPr>
      <w:r w:rsidRPr="00F949A0">
        <w:rPr>
          <w:noProof/>
        </w:rPr>
        <w:drawing>
          <wp:inline distT="0" distB="0" distL="0" distR="0" wp14:anchorId="70E54AE8" wp14:editId="0B809CA4">
            <wp:extent cx="4780872" cy="301685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6821" cy="3039535"/>
                    </a:xfrm>
                    <a:prstGeom prst="rect">
                      <a:avLst/>
                    </a:prstGeom>
                  </pic:spPr>
                </pic:pic>
              </a:graphicData>
            </a:graphic>
          </wp:inline>
        </w:drawing>
      </w:r>
    </w:p>
    <w:p w14:paraId="5A63423E" w14:textId="71AA6315" w:rsidR="002642ED" w:rsidRDefault="002642ED" w:rsidP="002642ED">
      <w:pPr>
        <w:pStyle w:val="Descripcin"/>
        <w:rPr>
          <w:sz w:val="22"/>
          <w:szCs w:val="22"/>
        </w:rPr>
      </w:pPr>
      <w:bookmarkStart w:id="7" w:name="_Toc40721176"/>
      <w:r>
        <w:t xml:space="preserve">Figura </w:t>
      </w:r>
      <w:r>
        <w:fldChar w:fldCharType="begin"/>
      </w:r>
      <w:r>
        <w:instrText xml:space="preserve"> SEQ Figura \* ARABIC </w:instrText>
      </w:r>
      <w:r>
        <w:fldChar w:fldCharType="separate"/>
      </w:r>
      <w:r w:rsidR="00280BCC">
        <w:rPr>
          <w:noProof/>
        </w:rPr>
        <w:t>8</w:t>
      </w:r>
      <w:r>
        <w:fldChar w:fldCharType="end"/>
      </w:r>
      <w:r>
        <w:t>. Paso 4, 5 y 6 – Contraseña y obtención de formulario para implementar la App</w:t>
      </w:r>
      <w:bookmarkEnd w:id="7"/>
    </w:p>
    <w:p w14:paraId="2CF12256" w14:textId="77777777" w:rsidR="002642ED" w:rsidRDefault="002642ED" w:rsidP="002642ED">
      <w:pPr>
        <w:rPr>
          <w:sz w:val="22"/>
          <w:szCs w:val="22"/>
          <w:lang w:val="es-CL"/>
        </w:rPr>
      </w:pPr>
    </w:p>
    <w:p w14:paraId="39BF009A" w14:textId="77777777" w:rsidR="002642ED" w:rsidRDefault="002642ED" w:rsidP="002642ED">
      <w:pPr>
        <w:rPr>
          <w:sz w:val="22"/>
          <w:szCs w:val="22"/>
          <w:lang w:val="es-CL"/>
        </w:rPr>
      </w:pPr>
      <w:r>
        <w:rPr>
          <w:sz w:val="22"/>
          <w:szCs w:val="22"/>
          <w:lang w:val="es-CL"/>
        </w:rPr>
        <w:t>Es importante mencionar que los pasos del 1 al 6 solamente se ejecutan la primera vez que se utilizará la App, ya que con estos pasos se configura la aplicación hasta obtener el formulario del Sistema de Alerta Temprana (SAT) para la deforestación y degradación de Guatemala.</w:t>
      </w:r>
    </w:p>
    <w:p w14:paraId="6F86F919" w14:textId="102E1CFB" w:rsidR="002642ED" w:rsidRDefault="002642ED" w:rsidP="002642ED">
      <w:pPr>
        <w:rPr>
          <w:sz w:val="22"/>
          <w:szCs w:val="22"/>
          <w:lang w:val="es-CL"/>
        </w:rPr>
      </w:pPr>
      <w:r>
        <w:rPr>
          <w:sz w:val="22"/>
          <w:szCs w:val="22"/>
          <w:lang w:val="es-CL"/>
        </w:rPr>
        <w:t xml:space="preserve">Con los pasos 7 al 10, se procede a llenar el formulario, guardarlo y enviarlo al servidor configurado en el paso 4. </w:t>
      </w:r>
    </w:p>
    <w:p w14:paraId="280F162A" w14:textId="77777777" w:rsidR="002642ED" w:rsidRDefault="002642ED" w:rsidP="00280BCC">
      <w:pPr>
        <w:jc w:val="center"/>
        <w:rPr>
          <w:sz w:val="22"/>
          <w:szCs w:val="22"/>
          <w:lang w:val="es-CL"/>
        </w:rPr>
      </w:pPr>
      <w:r>
        <w:rPr>
          <w:noProof/>
        </w:rPr>
        <w:drawing>
          <wp:inline distT="0" distB="0" distL="0" distR="0" wp14:anchorId="33FB77A4" wp14:editId="24765F86">
            <wp:extent cx="4979670" cy="250110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3365" cy="2507982"/>
                    </a:xfrm>
                    <a:prstGeom prst="rect">
                      <a:avLst/>
                    </a:prstGeom>
                  </pic:spPr>
                </pic:pic>
              </a:graphicData>
            </a:graphic>
          </wp:inline>
        </w:drawing>
      </w:r>
    </w:p>
    <w:p w14:paraId="65D21A41" w14:textId="30FBCF32" w:rsidR="002642ED" w:rsidRDefault="002642ED" w:rsidP="002642ED">
      <w:pPr>
        <w:pStyle w:val="Descripcin"/>
        <w:rPr>
          <w:sz w:val="22"/>
          <w:szCs w:val="22"/>
        </w:rPr>
      </w:pPr>
      <w:bookmarkStart w:id="8" w:name="_Toc40721177"/>
      <w:r>
        <w:t xml:space="preserve">Figura </w:t>
      </w:r>
      <w:r>
        <w:fldChar w:fldCharType="begin"/>
      </w:r>
      <w:r>
        <w:instrText xml:space="preserve"> SEQ Figura \* ARABIC </w:instrText>
      </w:r>
      <w:r>
        <w:fldChar w:fldCharType="separate"/>
      </w:r>
      <w:r w:rsidR="0097221F">
        <w:rPr>
          <w:noProof/>
        </w:rPr>
        <w:t>9</w:t>
      </w:r>
      <w:r>
        <w:fldChar w:fldCharType="end"/>
      </w:r>
      <w:r>
        <w:t>. Paso 7, 8, 9 y 10 – Llenar, guardar y enviar reporte mediante formulario configurado en la App.</w:t>
      </w:r>
      <w:bookmarkEnd w:id="8"/>
      <w:r>
        <w:t xml:space="preserve"> </w:t>
      </w:r>
    </w:p>
    <w:p w14:paraId="48461704" w14:textId="6518A051" w:rsidR="002642ED" w:rsidRDefault="002642ED" w:rsidP="002642ED">
      <w:pPr>
        <w:rPr>
          <w:sz w:val="22"/>
          <w:szCs w:val="22"/>
          <w:lang w:val="es-CL"/>
        </w:rPr>
      </w:pPr>
    </w:p>
    <w:p w14:paraId="1850DE51" w14:textId="0B8A6762" w:rsidR="00E52D20" w:rsidRDefault="00E52D20" w:rsidP="00E52D20">
      <w:pPr>
        <w:pStyle w:val="Ttulo1"/>
        <w:shd w:val="clear" w:color="auto" w:fill="92CDDC" w:themeFill="accent5" w:themeFillTint="99"/>
        <w:spacing w:before="240" w:after="240"/>
        <w:ind w:left="432" w:hanging="432"/>
        <w:rPr>
          <w:sz w:val="22"/>
          <w:szCs w:val="22"/>
        </w:rPr>
      </w:pPr>
      <w:r w:rsidRPr="00613E69">
        <w:rPr>
          <w:sz w:val="28"/>
        </w:rPr>
        <w:t>Herramientas</w:t>
      </w:r>
      <w:r>
        <w:rPr>
          <w:sz w:val="28"/>
        </w:rPr>
        <w:t>:</w:t>
      </w:r>
      <w:r w:rsidRPr="00613E69">
        <w:rPr>
          <w:sz w:val="28"/>
        </w:rPr>
        <w:t xml:space="preserve"> SAT </w:t>
      </w:r>
      <w:r>
        <w:rPr>
          <w:sz w:val="28"/>
        </w:rPr>
        <w:t>para el monitoreo de los bosques</w:t>
      </w:r>
    </w:p>
    <w:p w14:paraId="43EDC168" w14:textId="3BBBD850" w:rsidR="002642ED" w:rsidRDefault="00280BCC" w:rsidP="002642ED">
      <w:pPr>
        <w:rPr>
          <w:sz w:val="22"/>
          <w:szCs w:val="22"/>
          <w:lang w:val="es-CL"/>
        </w:rPr>
      </w:pPr>
      <w:r>
        <w:rPr>
          <w:sz w:val="22"/>
          <w:szCs w:val="22"/>
          <w:lang w:val="es-CL"/>
        </w:rPr>
        <w:t>E</w:t>
      </w:r>
      <w:r w:rsidR="002642ED">
        <w:rPr>
          <w:sz w:val="22"/>
          <w:szCs w:val="22"/>
          <w:lang w:val="es-CL"/>
        </w:rPr>
        <w:t>n la plataforma del SNICC – MRV se han puesto a disposición otra serie de herramientas que forman parte de un sistema de alerta temprana (SAT) completo e integral para la prevención y control de la deforestación y degradación forestal del país. Estas aplicaciones se exponen a continuación.</w:t>
      </w:r>
    </w:p>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8"/>
        <w:gridCol w:w="4344"/>
      </w:tblGrid>
      <w:tr w:rsidR="002642ED" w14:paraId="4787F830" w14:textId="77777777" w:rsidTr="00416FB1">
        <w:tc>
          <w:tcPr>
            <w:tcW w:w="3560" w:type="dxa"/>
            <w:vAlign w:val="center"/>
          </w:tcPr>
          <w:p w14:paraId="13217B2A" w14:textId="51A486A2" w:rsidR="002642ED" w:rsidRPr="00462633" w:rsidRDefault="002642ED" w:rsidP="00416FB1">
            <w:pPr>
              <w:spacing w:before="120" w:after="120"/>
              <w:jc w:val="left"/>
              <w:rPr>
                <w:lang w:val="es-CL"/>
              </w:rPr>
            </w:pPr>
            <w:r>
              <w:rPr>
                <w:lang w:val="es-CL"/>
              </w:rPr>
              <w:t xml:space="preserve">Herramienta tipo </w:t>
            </w:r>
            <w:proofErr w:type="spellStart"/>
            <w:r>
              <w:rPr>
                <w:lang w:val="es-CL"/>
              </w:rPr>
              <w:t>geoportal</w:t>
            </w:r>
            <w:proofErr w:type="spellEnd"/>
            <w:r>
              <w:rPr>
                <w:lang w:val="es-CL"/>
              </w:rPr>
              <w:t xml:space="preserve"> que contiene elementos de análisis para el monitoreo de puntos de calor, cicatrices de fuego, índices de combustión e índice de áreas quemada basada en el procesamiento digital aplicados en la nube de Google Earth </w:t>
            </w:r>
            <w:proofErr w:type="spellStart"/>
            <w:r>
              <w:rPr>
                <w:lang w:val="es-CL"/>
              </w:rPr>
              <w:t>Engine</w:t>
            </w:r>
            <w:proofErr w:type="spellEnd"/>
            <w:r>
              <w:rPr>
                <w:lang w:val="es-CL"/>
              </w:rPr>
              <w:t xml:space="preserve"> (GEE)</w:t>
            </w:r>
            <w:r w:rsidR="00613E69">
              <w:rPr>
                <w:lang w:val="es-CL"/>
              </w:rPr>
              <w:t xml:space="preserve">. Herramienta disponible aquí: </w:t>
            </w:r>
            <w:hyperlink r:id="rId18" w:history="1">
              <w:r w:rsidR="00462633" w:rsidRPr="00462633">
                <w:rPr>
                  <w:rStyle w:val="Hipervnculo"/>
                  <w:lang w:val="es-CL"/>
                </w:rPr>
                <w:t>http://snicc.marn.gob.gt/Busqueda/Resultado?engine=ince</w:t>
              </w:r>
            </w:hyperlink>
            <w:r w:rsidR="00462633" w:rsidRPr="00462633">
              <w:rPr>
                <w:lang w:val="es-CL"/>
              </w:rPr>
              <w:t xml:space="preserve"> </w:t>
            </w:r>
          </w:p>
        </w:tc>
        <w:tc>
          <w:tcPr>
            <w:tcW w:w="5268" w:type="dxa"/>
          </w:tcPr>
          <w:p w14:paraId="067EBF92" w14:textId="77777777" w:rsidR="002642ED" w:rsidRDefault="002642ED" w:rsidP="00416FB1">
            <w:pPr>
              <w:spacing w:before="120" w:after="120"/>
              <w:rPr>
                <w:lang w:val="es-CL"/>
              </w:rPr>
            </w:pPr>
            <w:r w:rsidRPr="00F8647D">
              <w:rPr>
                <w:noProof/>
              </w:rPr>
              <w:drawing>
                <wp:inline distT="0" distB="0" distL="0" distR="0" wp14:anchorId="437FE174" wp14:editId="1BF8EC05">
                  <wp:extent cx="3176337" cy="1572126"/>
                  <wp:effectExtent l="0" t="0" r="5080" b="9525"/>
                  <wp:docPr id="3"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19">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2ED" w14:paraId="44AF0301" w14:textId="77777777" w:rsidTr="00416FB1">
        <w:tc>
          <w:tcPr>
            <w:tcW w:w="3560" w:type="dxa"/>
            <w:vAlign w:val="center"/>
          </w:tcPr>
          <w:p w14:paraId="46493376" w14:textId="3B4157F9" w:rsidR="002642ED" w:rsidRPr="00462633" w:rsidRDefault="002642ED" w:rsidP="00416FB1">
            <w:pPr>
              <w:spacing w:before="120" w:after="120"/>
              <w:jc w:val="left"/>
              <w:rPr>
                <w:lang w:val="es-CL"/>
              </w:rPr>
            </w:pPr>
            <w:r>
              <w:rPr>
                <w:lang w:val="es-CL"/>
              </w:rPr>
              <w:lastRenderedPageBreak/>
              <w:t xml:space="preserve">Herramienta de tipo </w:t>
            </w:r>
            <w:proofErr w:type="spellStart"/>
            <w:r>
              <w:rPr>
                <w:lang w:val="es-CL"/>
              </w:rPr>
              <w:t>geoportal</w:t>
            </w:r>
            <w:proofErr w:type="spellEnd"/>
            <w:r>
              <w:rPr>
                <w:lang w:val="es-CL"/>
              </w:rPr>
              <w:t xml:space="preserve"> que contiene los resultados de la dinámica espacio temporal de la pérdida y ganancias de la cobertura forestal basados en algoritmos de procesamiento digital aplicados en la nube </w:t>
            </w:r>
            <w:r w:rsidR="00E61131">
              <w:rPr>
                <w:lang w:val="es-CL"/>
              </w:rPr>
              <w:t xml:space="preserve">de Google Earth </w:t>
            </w:r>
            <w:proofErr w:type="spellStart"/>
            <w:r w:rsidR="00E61131">
              <w:rPr>
                <w:lang w:val="es-CL"/>
              </w:rPr>
              <w:t>Engine</w:t>
            </w:r>
            <w:proofErr w:type="spellEnd"/>
            <w:r w:rsidR="00E61131">
              <w:rPr>
                <w:lang w:val="es-CL"/>
              </w:rPr>
              <w:t xml:space="preserve"> (GEE)</w:t>
            </w:r>
            <w:r w:rsidR="00613E69">
              <w:rPr>
                <w:lang w:val="es-CL"/>
              </w:rPr>
              <w:t xml:space="preserve">. Herramienta disponible aquí: </w:t>
            </w:r>
            <w:hyperlink r:id="rId20" w:history="1">
              <w:r w:rsidR="00462633" w:rsidRPr="00462633">
                <w:rPr>
                  <w:rStyle w:val="Hipervnculo"/>
                  <w:lang w:val="es-CL"/>
                </w:rPr>
                <w:t>http://snicc.marn.gob.gt/Busqueda/Resultado?engine=defo</w:t>
              </w:r>
            </w:hyperlink>
            <w:r w:rsidR="00462633" w:rsidRPr="00462633">
              <w:rPr>
                <w:lang w:val="es-CL"/>
              </w:rPr>
              <w:t xml:space="preserve"> </w:t>
            </w:r>
          </w:p>
        </w:tc>
        <w:tc>
          <w:tcPr>
            <w:tcW w:w="5268" w:type="dxa"/>
          </w:tcPr>
          <w:p w14:paraId="01481089" w14:textId="77777777" w:rsidR="002642ED" w:rsidRDefault="002642ED" w:rsidP="00416FB1">
            <w:pPr>
              <w:spacing w:before="120" w:after="120"/>
              <w:rPr>
                <w:lang w:val="es-CL"/>
              </w:rPr>
            </w:pPr>
            <w:r>
              <w:rPr>
                <w:noProof/>
                <w:lang w:val="es-CL"/>
              </w:rPr>
              <w:drawing>
                <wp:inline distT="0" distB="0" distL="0" distR="0" wp14:anchorId="37833D3B" wp14:editId="508661EF">
                  <wp:extent cx="3143378" cy="15849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2ED" w14:paraId="3E3C01BD" w14:textId="77777777" w:rsidTr="00416FB1">
        <w:tc>
          <w:tcPr>
            <w:tcW w:w="3560" w:type="dxa"/>
            <w:vAlign w:val="center"/>
          </w:tcPr>
          <w:p w14:paraId="09130FCA" w14:textId="01827178" w:rsidR="002642ED" w:rsidRPr="001F026B" w:rsidRDefault="002642ED" w:rsidP="00416FB1">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en la cual se ponen a disposición los diferentes mapas de cobertura forestal (Bosque y No Bosque) y la dinámica de la cobertura forestal para los períodos 2006-2010 y 2010-2016.</w:t>
            </w:r>
            <w:r w:rsidR="00E61131">
              <w:rPr>
                <w:lang w:val="es-CL"/>
              </w:rPr>
              <w:t xml:space="preserve"> </w:t>
            </w:r>
            <w:r w:rsidR="00613E69">
              <w:rPr>
                <w:lang w:val="es-CL"/>
              </w:rPr>
              <w:t xml:space="preserve">Herramienta disponible aquí: </w:t>
            </w:r>
            <w:hyperlink r:id="rId22" w:history="1">
              <w:r w:rsidR="001F026B" w:rsidRPr="001F026B">
                <w:rPr>
                  <w:rStyle w:val="Hipervnculo"/>
                  <w:lang w:val="es-CL"/>
                </w:rPr>
                <w:t>http://snicc.marn.gob.gt/Busqueda/Resultado?engine=cobertura</w:t>
              </w:r>
            </w:hyperlink>
            <w:r w:rsidR="001F026B" w:rsidRPr="001F026B">
              <w:rPr>
                <w:lang w:val="es-CL"/>
              </w:rPr>
              <w:t xml:space="preserve"> </w:t>
            </w:r>
          </w:p>
        </w:tc>
        <w:tc>
          <w:tcPr>
            <w:tcW w:w="5268" w:type="dxa"/>
          </w:tcPr>
          <w:p w14:paraId="3B516FD5" w14:textId="77777777" w:rsidR="002642ED" w:rsidRDefault="002642ED" w:rsidP="00416FB1">
            <w:pPr>
              <w:spacing w:before="120" w:after="120"/>
              <w:rPr>
                <w:lang w:val="es-CL"/>
              </w:rPr>
            </w:pPr>
            <w:r w:rsidRPr="00F8647D">
              <w:rPr>
                <w:noProof/>
              </w:rPr>
              <w:drawing>
                <wp:inline distT="0" distB="0" distL="0" distR="0" wp14:anchorId="24DCFD6D" wp14:editId="4CF305C7">
                  <wp:extent cx="3208421" cy="1620253"/>
                  <wp:effectExtent l="0" t="0" r="0" b="0"/>
                  <wp:docPr id="22"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23">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61131" w:rsidRPr="00E61131" w14:paraId="2A6F136F" w14:textId="77777777" w:rsidTr="00416FB1">
        <w:tc>
          <w:tcPr>
            <w:tcW w:w="3560" w:type="dxa"/>
            <w:vAlign w:val="center"/>
          </w:tcPr>
          <w:p w14:paraId="387EF435" w14:textId="73C8828F" w:rsidR="00E61131" w:rsidRPr="00462633" w:rsidRDefault="00E61131" w:rsidP="00416FB1">
            <w:pPr>
              <w:spacing w:before="120" w:after="120"/>
              <w:jc w:val="left"/>
              <w:rPr>
                <w:lang w:val="es-CL"/>
              </w:rPr>
            </w:pPr>
            <w:r w:rsidRPr="00E61131">
              <w:rPr>
                <w:lang w:val="es-CL"/>
              </w:rPr>
              <w:t xml:space="preserve">Herramienta de tipo </w:t>
            </w:r>
            <w:proofErr w:type="spellStart"/>
            <w:r w:rsidRPr="00E61131">
              <w:rPr>
                <w:lang w:val="es-CL"/>
              </w:rPr>
              <w:t>geoportal</w:t>
            </w:r>
            <w:proofErr w:type="spellEnd"/>
            <w:r w:rsidRPr="00E61131">
              <w:rPr>
                <w:lang w:val="es-CL"/>
              </w:rPr>
              <w:t xml:space="preserve"> que contiene información correspondiente a las ciencias del clima y una serie información sobre variables fisiográficas que pueden aportar al análisis y monitoreo de la vulnerabilidad al cambio climático de Guatemala.</w:t>
            </w:r>
            <w:r w:rsidR="00613E69">
              <w:rPr>
                <w:lang w:val="es-CL"/>
              </w:rPr>
              <w:t xml:space="preserve"> Herramienta disponible aquí: </w:t>
            </w:r>
            <w:hyperlink r:id="rId24" w:history="1">
              <w:r w:rsidR="00462633" w:rsidRPr="00462633">
                <w:rPr>
                  <w:rStyle w:val="Hipervnculo"/>
                  <w:lang w:val="es-CL"/>
                </w:rPr>
                <w:t>http://snicc.marn.gob.gt/Busqueda/Resultado?engine=clima</w:t>
              </w:r>
            </w:hyperlink>
            <w:r w:rsidR="00462633" w:rsidRPr="00462633">
              <w:rPr>
                <w:lang w:val="es-CL"/>
              </w:rPr>
              <w:t xml:space="preserve"> </w:t>
            </w:r>
          </w:p>
        </w:tc>
        <w:tc>
          <w:tcPr>
            <w:tcW w:w="5268" w:type="dxa"/>
          </w:tcPr>
          <w:p w14:paraId="796B74DC" w14:textId="2D8B3682" w:rsidR="00E61131" w:rsidRPr="00E61131" w:rsidRDefault="00E61131" w:rsidP="00416FB1">
            <w:pPr>
              <w:spacing w:before="120" w:after="120"/>
              <w:rPr>
                <w:noProof/>
                <w:lang w:val="es-CL"/>
              </w:rPr>
            </w:pPr>
            <w:r w:rsidRPr="00E61131">
              <w:rPr>
                <w:noProof/>
              </w:rPr>
              <w:drawing>
                <wp:inline distT="0" distB="0" distL="0" distR="0" wp14:anchorId="50B6E0DB" wp14:editId="06341FCB">
                  <wp:extent cx="3250598" cy="1550670"/>
                  <wp:effectExtent l="0" t="0" r="6985" b="0"/>
                  <wp:docPr id="7"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25"/>
                          <a:stretch>
                            <a:fillRect/>
                          </a:stretch>
                        </pic:blipFill>
                        <pic:spPr>
                          <a:xfrm>
                            <a:off x="0" y="0"/>
                            <a:ext cx="3258966" cy="1554662"/>
                          </a:xfrm>
                          <a:prstGeom prst="rect">
                            <a:avLst/>
                          </a:prstGeom>
                        </pic:spPr>
                      </pic:pic>
                    </a:graphicData>
                  </a:graphic>
                </wp:inline>
              </w:drawing>
            </w:r>
          </w:p>
        </w:tc>
      </w:tr>
    </w:tbl>
    <w:p w14:paraId="1F1B94D1" w14:textId="59EDDF1B" w:rsidR="002642ED" w:rsidRDefault="00280BCC" w:rsidP="00280BCC">
      <w:pPr>
        <w:pStyle w:val="Descripcin"/>
      </w:pPr>
      <w:bookmarkStart w:id="9" w:name="_Toc40721178"/>
      <w:r>
        <w:t xml:space="preserve">Tabla </w:t>
      </w:r>
      <w:r>
        <w:fldChar w:fldCharType="begin"/>
      </w:r>
      <w:r>
        <w:instrText xml:space="preserve"> SEQ Tabla \* ARABIC </w:instrText>
      </w:r>
      <w:r>
        <w:fldChar w:fldCharType="separate"/>
      </w:r>
      <w:r>
        <w:rPr>
          <w:noProof/>
        </w:rPr>
        <w:t>1</w:t>
      </w:r>
      <w:r>
        <w:fldChar w:fldCharType="end"/>
      </w:r>
      <w:r>
        <w:t xml:space="preserve">. </w:t>
      </w:r>
      <w:r w:rsidR="002642ED">
        <w:t>Herramientas para monitoreo de la deforestación y degradación forestal consturidas en el marco del SNICC</w:t>
      </w:r>
      <w:bookmarkEnd w:id="9"/>
    </w:p>
    <w:p w14:paraId="0028D1A6" w14:textId="77777777" w:rsidR="002642ED" w:rsidRPr="00CC1D25" w:rsidRDefault="002642ED" w:rsidP="002642ED">
      <w:pPr>
        <w:rPr>
          <w:lang w:val="es-CL"/>
        </w:rPr>
      </w:pPr>
    </w:p>
    <w:p w14:paraId="63C6CF54" w14:textId="77777777" w:rsidR="004E1B0D" w:rsidRPr="00D25086" w:rsidRDefault="004E1B0D" w:rsidP="004E1B0D">
      <w:pPr>
        <w:pStyle w:val="Textoindependiente"/>
        <w:rPr>
          <w:b/>
          <w:smallCaps/>
          <w:spacing w:val="5"/>
          <w:sz w:val="32"/>
          <w:szCs w:val="32"/>
          <w:lang w:val="es-SV"/>
        </w:rPr>
      </w:pPr>
    </w:p>
    <w:p w14:paraId="58995247" w14:textId="7560653F" w:rsidR="005910AD" w:rsidRPr="00D25086" w:rsidRDefault="002A3E96">
      <w:pPr>
        <w:rPr>
          <w:b/>
          <w:smallCaps/>
          <w:spacing w:val="5"/>
          <w:sz w:val="32"/>
          <w:szCs w:val="32"/>
          <w:lang w:val="es-SV"/>
        </w:rPr>
      </w:pPr>
      <w:r>
        <w:rPr>
          <w:noProof/>
          <w:lang w:val="es-CL" w:eastAsia="es-CL"/>
        </w:rPr>
        <mc:AlternateContent>
          <mc:Choice Requires="wps">
            <w:drawing>
              <wp:anchor distT="0" distB="0" distL="114300" distR="114300" simplePos="0" relativeHeight="251669504" behindDoc="0" locked="0" layoutInCell="1" allowOverlap="1" wp14:anchorId="75C3ABE0" wp14:editId="0A3F83BD">
                <wp:simplePos x="0" y="0"/>
                <wp:positionH relativeFrom="margin">
                  <wp:posOffset>-1135380</wp:posOffset>
                </wp:positionH>
                <wp:positionV relativeFrom="page">
                  <wp:posOffset>9116060</wp:posOffset>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5C93" id="Rectángulo 38" o:spid="_x0000_s1026" style="position:absolute;margin-left:-89.4pt;margin-top:717.8pt;width:620.4pt;height:73.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" fillcolor="#1f497d [3215]" stroked="f" strokeweight="2pt">
                <w10:wrap type="square" anchorx="margin" anchory="page"/>
              </v:rect>
            </w:pict>
          </mc:Fallback>
        </mc:AlternateContent>
      </w:r>
    </w:p>
    <w:sectPr w:rsidR="005910AD" w:rsidRPr="00D25086" w:rsidSect="00E61131">
      <w:headerReference w:type="first" r:id="rId26"/>
      <w:pgSz w:w="12240" w:h="15840"/>
      <w:pgMar w:top="1411" w:right="1699" w:bottom="1411" w:left="1699"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4862ED" w14:textId="77777777" w:rsidR="0019748D" w:rsidRDefault="0019748D" w:rsidP="00BE79FC">
      <w:pPr>
        <w:spacing w:after="0" w:line="240" w:lineRule="auto"/>
      </w:pPr>
      <w:r>
        <w:separator/>
      </w:r>
    </w:p>
  </w:endnote>
  <w:endnote w:type="continuationSeparator" w:id="0">
    <w:p w14:paraId="32389573" w14:textId="77777777" w:rsidR="0019748D" w:rsidRDefault="0019748D"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OMF D+ Neue Demos">
    <w:altName w:val="Calibri"/>
    <w:charset w:val="00"/>
    <w:family w:val="decorative"/>
    <w:pitch w:val="default"/>
    <w:sig w:usb0="00000000" w:usb1="00000000" w:usb2="00000000" w:usb3="00000000" w:csb0="00000001" w:csb1="00000000"/>
  </w:font>
  <w:font w:name="Avenir LT Std 45 Book">
    <w:altName w:val="Calibri"/>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650A60" w14:textId="77777777" w:rsidR="0019748D" w:rsidRDefault="0019748D" w:rsidP="00BE79FC">
      <w:pPr>
        <w:spacing w:after="0" w:line="240" w:lineRule="auto"/>
      </w:pPr>
      <w:r>
        <w:separator/>
      </w:r>
    </w:p>
  </w:footnote>
  <w:footnote w:type="continuationSeparator" w:id="0">
    <w:p w14:paraId="54C9A7EB" w14:textId="77777777" w:rsidR="0019748D" w:rsidRDefault="0019748D"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127BD131" w:rsidR="007A1346" w:rsidRPr="003F7766" w:rsidRDefault="00E61131" w:rsidP="002B71F2">
                          <w:pPr>
                            <w:spacing w:after="0" w:line="240" w:lineRule="auto"/>
                            <w:jc w:val="right"/>
                            <w:rPr>
                              <w:b/>
                              <w:sz w:val="15"/>
                              <w:lang w:val="es-CL"/>
                            </w:rPr>
                          </w:pPr>
                          <w:r>
                            <w:rPr>
                              <w:b/>
                              <w:sz w:val="15"/>
                              <w:lang w:val="es-CL"/>
                            </w:rPr>
                            <w:t>SISTEMA DE ALERTA TEMPRANA</w:t>
                          </w:r>
                          <w:r w:rsidR="007A1346" w:rsidRPr="00866DD3">
                            <w:rPr>
                              <w:b/>
                              <w:sz w:val="15"/>
                              <w:lang w:val="es-CL"/>
                            </w:rPr>
                            <w:t xml:space="preserve">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127BD131" w:rsidR="007A1346" w:rsidRPr="003F7766" w:rsidRDefault="00E61131" w:rsidP="002B71F2">
                    <w:pPr>
                      <w:spacing w:after="0" w:line="240" w:lineRule="auto"/>
                      <w:jc w:val="right"/>
                      <w:rPr>
                        <w:b/>
                        <w:sz w:val="15"/>
                        <w:lang w:val="es-CL"/>
                      </w:rPr>
                    </w:pPr>
                    <w:r>
                      <w:rPr>
                        <w:b/>
                        <w:sz w:val="15"/>
                        <w:lang w:val="es-CL"/>
                      </w:rPr>
                      <w:t>SISTEMA DE ALERTA TEMPRANA</w:t>
                    </w:r>
                    <w:r w:rsidR="007A1346" w:rsidRPr="00866DD3">
                      <w:rPr>
                        <w:b/>
                        <w:sz w:val="15"/>
                        <w:lang w:val="es-CL"/>
                      </w:rPr>
                      <w:t xml:space="preserve">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874BD"/>
    <w:multiLevelType w:val="hybridMultilevel"/>
    <w:tmpl w:val="7624E2F2"/>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AE6A2E"/>
    <w:multiLevelType w:val="hybridMultilevel"/>
    <w:tmpl w:val="53CC397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7E33EE1"/>
    <w:multiLevelType w:val="hybridMultilevel"/>
    <w:tmpl w:val="19984E7E"/>
    <w:lvl w:ilvl="0" w:tplc="9C7CB650">
      <w:start w:val="1"/>
      <w:numFmt w:val="bullet"/>
      <w:lvlText w:val=" "/>
      <w:lvlJc w:val="left"/>
      <w:pPr>
        <w:tabs>
          <w:tab w:val="num" w:pos="720"/>
        </w:tabs>
        <w:ind w:left="720" w:hanging="360"/>
      </w:pPr>
      <w:rPr>
        <w:rFonts w:ascii="Calibri" w:hAnsi="Calibri" w:hint="default"/>
      </w:rPr>
    </w:lvl>
    <w:lvl w:ilvl="1" w:tplc="96802FC6" w:tentative="1">
      <w:start w:val="1"/>
      <w:numFmt w:val="bullet"/>
      <w:lvlText w:val=" "/>
      <w:lvlJc w:val="left"/>
      <w:pPr>
        <w:tabs>
          <w:tab w:val="num" w:pos="1440"/>
        </w:tabs>
        <w:ind w:left="1440" w:hanging="360"/>
      </w:pPr>
      <w:rPr>
        <w:rFonts w:ascii="Calibri" w:hAnsi="Calibri" w:hint="default"/>
      </w:rPr>
    </w:lvl>
    <w:lvl w:ilvl="2" w:tplc="1520E68C" w:tentative="1">
      <w:start w:val="1"/>
      <w:numFmt w:val="bullet"/>
      <w:lvlText w:val=" "/>
      <w:lvlJc w:val="left"/>
      <w:pPr>
        <w:tabs>
          <w:tab w:val="num" w:pos="2160"/>
        </w:tabs>
        <w:ind w:left="2160" w:hanging="360"/>
      </w:pPr>
      <w:rPr>
        <w:rFonts w:ascii="Calibri" w:hAnsi="Calibri" w:hint="default"/>
      </w:rPr>
    </w:lvl>
    <w:lvl w:ilvl="3" w:tplc="1AE63700" w:tentative="1">
      <w:start w:val="1"/>
      <w:numFmt w:val="bullet"/>
      <w:lvlText w:val=" "/>
      <w:lvlJc w:val="left"/>
      <w:pPr>
        <w:tabs>
          <w:tab w:val="num" w:pos="2880"/>
        </w:tabs>
        <w:ind w:left="2880" w:hanging="360"/>
      </w:pPr>
      <w:rPr>
        <w:rFonts w:ascii="Calibri" w:hAnsi="Calibri" w:hint="default"/>
      </w:rPr>
    </w:lvl>
    <w:lvl w:ilvl="4" w:tplc="7066622A" w:tentative="1">
      <w:start w:val="1"/>
      <w:numFmt w:val="bullet"/>
      <w:lvlText w:val=" "/>
      <w:lvlJc w:val="left"/>
      <w:pPr>
        <w:tabs>
          <w:tab w:val="num" w:pos="3600"/>
        </w:tabs>
        <w:ind w:left="3600" w:hanging="360"/>
      </w:pPr>
      <w:rPr>
        <w:rFonts w:ascii="Calibri" w:hAnsi="Calibri" w:hint="default"/>
      </w:rPr>
    </w:lvl>
    <w:lvl w:ilvl="5" w:tplc="5AC0E0BC" w:tentative="1">
      <w:start w:val="1"/>
      <w:numFmt w:val="bullet"/>
      <w:lvlText w:val=" "/>
      <w:lvlJc w:val="left"/>
      <w:pPr>
        <w:tabs>
          <w:tab w:val="num" w:pos="4320"/>
        </w:tabs>
        <w:ind w:left="4320" w:hanging="360"/>
      </w:pPr>
      <w:rPr>
        <w:rFonts w:ascii="Calibri" w:hAnsi="Calibri" w:hint="default"/>
      </w:rPr>
    </w:lvl>
    <w:lvl w:ilvl="6" w:tplc="51A2488E" w:tentative="1">
      <w:start w:val="1"/>
      <w:numFmt w:val="bullet"/>
      <w:lvlText w:val=" "/>
      <w:lvlJc w:val="left"/>
      <w:pPr>
        <w:tabs>
          <w:tab w:val="num" w:pos="5040"/>
        </w:tabs>
        <w:ind w:left="5040" w:hanging="360"/>
      </w:pPr>
      <w:rPr>
        <w:rFonts w:ascii="Calibri" w:hAnsi="Calibri" w:hint="default"/>
      </w:rPr>
    </w:lvl>
    <w:lvl w:ilvl="7" w:tplc="EF72AE74" w:tentative="1">
      <w:start w:val="1"/>
      <w:numFmt w:val="bullet"/>
      <w:lvlText w:val=" "/>
      <w:lvlJc w:val="left"/>
      <w:pPr>
        <w:tabs>
          <w:tab w:val="num" w:pos="5760"/>
        </w:tabs>
        <w:ind w:left="5760" w:hanging="360"/>
      </w:pPr>
      <w:rPr>
        <w:rFonts w:ascii="Calibri" w:hAnsi="Calibri" w:hint="default"/>
      </w:rPr>
    </w:lvl>
    <w:lvl w:ilvl="8" w:tplc="119CCC34" w:tentative="1">
      <w:start w:val="1"/>
      <w:numFmt w:val="bullet"/>
      <w:lvlText w:val=" "/>
      <w:lvlJc w:val="left"/>
      <w:pPr>
        <w:tabs>
          <w:tab w:val="num" w:pos="6480"/>
        </w:tabs>
        <w:ind w:left="6480" w:hanging="360"/>
      </w:pPr>
      <w:rPr>
        <w:rFonts w:ascii="Calibri" w:hAnsi="Calibri" w:hint="default"/>
      </w:rPr>
    </w:lvl>
  </w:abstractNum>
  <w:abstractNum w:abstractNumId="3" w15:restartNumberingAfterBreak="0">
    <w:nsid w:val="0A4653F4"/>
    <w:multiLevelType w:val="hybridMultilevel"/>
    <w:tmpl w:val="0076FFB2"/>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 w15:restartNumberingAfterBreak="0">
    <w:nsid w:val="0B6263E3"/>
    <w:multiLevelType w:val="hybridMultilevel"/>
    <w:tmpl w:val="781E7472"/>
    <w:lvl w:ilvl="0" w:tplc="F2B6C848">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E2A161A"/>
    <w:multiLevelType w:val="hybridMultilevel"/>
    <w:tmpl w:val="980ECFAA"/>
    <w:lvl w:ilvl="0" w:tplc="340A0017">
      <w:start w:val="1"/>
      <w:numFmt w:val="lowerLetter"/>
      <w:lvlText w:val="%1)"/>
      <w:lvlJc w:val="left"/>
      <w:pPr>
        <w:ind w:left="765" w:hanging="360"/>
      </w:pPr>
    </w:lvl>
    <w:lvl w:ilvl="1" w:tplc="340A0019" w:tentative="1">
      <w:start w:val="1"/>
      <w:numFmt w:val="lowerLetter"/>
      <w:lvlText w:val="%2."/>
      <w:lvlJc w:val="left"/>
      <w:pPr>
        <w:ind w:left="1485" w:hanging="360"/>
      </w:pPr>
    </w:lvl>
    <w:lvl w:ilvl="2" w:tplc="340A001B" w:tentative="1">
      <w:start w:val="1"/>
      <w:numFmt w:val="lowerRoman"/>
      <w:lvlText w:val="%3."/>
      <w:lvlJc w:val="right"/>
      <w:pPr>
        <w:ind w:left="2205" w:hanging="180"/>
      </w:p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6" w15:restartNumberingAfterBreak="0">
    <w:nsid w:val="0E806F9E"/>
    <w:multiLevelType w:val="hybridMultilevel"/>
    <w:tmpl w:val="9D9276A0"/>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7" w15:restartNumberingAfterBreak="0">
    <w:nsid w:val="11E64724"/>
    <w:multiLevelType w:val="hybridMultilevel"/>
    <w:tmpl w:val="FDDA4DAA"/>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5256756"/>
    <w:multiLevelType w:val="hybridMultilevel"/>
    <w:tmpl w:val="4CE083EE"/>
    <w:lvl w:ilvl="0" w:tplc="DFE6129A">
      <w:start w:val="1"/>
      <w:numFmt w:val="bullet"/>
      <w:lvlText w:val="-"/>
      <w:lvlJc w:val="left"/>
      <w:pPr>
        <w:ind w:left="1065" w:hanging="705"/>
      </w:pPr>
      <w:rPr>
        <w:rFonts w:ascii="Calibri" w:eastAsia="Times New Roman" w:hAnsi="Calibri" w:cs="PAOMF D+ Neue Dem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7A1EC1"/>
    <w:multiLevelType w:val="hybridMultilevel"/>
    <w:tmpl w:val="2104FE70"/>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CA52EFE"/>
    <w:multiLevelType w:val="hybridMultilevel"/>
    <w:tmpl w:val="16BEF22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1" w15:restartNumberingAfterBreak="0">
    <w:nsid w:val="21A03C97"/>
    <w:multiLevelType w:val="hybridMultilevel"/>
    <w:tmpl w:val="4D7AA6DE"/>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15:restartNumberingAfterBreak="0">
    <w:nsid w:val="220E332E"/>
    <w:multiLevelType w:val="hybridMultilevel"/>
    <w:tmpl w:val="7188DE00"/>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3" w15:restartNumberingAfterBreak="0">
    <w:nsid w:val="23E420BE"/>
    <w:multiLevelType w:val="hybridMultilevel"/>
    <w:tmpl w:val="8D88030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7D37288"/>
    <w:multiLevelType w:val="hybridMultilevel"/>
    <w:tmpl w:val="5B6EFB3E"/>
    <w:lvl w:ilvl="0" w:tplc="FC586F9A">
      <w:start w:val="1"/>
      <w:numFmt w:val="decimal"/>
      <w:lvlText w:val="%1."/>
      <w:lvlJc w:val="left"/>
      <w:pPr>
        <w:ind w:left="720" w:hanging="360"/>
      </w:pPr>
      <w:rPr>
        <w:rFonts w:ascii="Calibri" w:hAnsi="Calibri" w:hint="default"/>
        <w:color w:val="215868" w:themeColor="accent5" w:themeShade="8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2A012363"/>
    <w:multiLevelType w:val="hybridMultilevel"/>
    <w:tmpl w:val="AD984BCC"/>
    <w:lvl w:ilvl="0" w:tplc="5DA29126">
      <w:start w:val="1"/>
      <w:numFmt w:val="bullet"/>
      <w:lvlText w:val="-"/>
      <w:lvlJc w:val="left"/>
      <w:pPr>
        <w:ind w:left="720" w:hanging="360"/>
      </w:pPr>
      <w:rPr>
        <w:rFonts w:ascii="Courier New" w:hAnsi="Courier New"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2FFB6315"/>
    <w:multiLevelType w:val="hybridMultilevel"/>
    <w:tmpl w:val="F6662712"/>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17" w15:restartNumberingAfterBreak="0">
    <w:nsid w:val="346308CF"/>
    <w:multiLevelType w:val="hybridMultilevel"/>
    <w:tmpl w:val="4A22713C"/>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9BD4CFF"/>
    <w:multiLevelType w:val="hybridMultilevel"/>
    <w:tmpl w:val="1A62819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9" w15:restartNumberingAfterBreak="0">
    <w:nsid w:val="3D8D7C85"/>
    <w:multiLevelType w:val="hybridMultilevel"/>
    <w:tmpl w:val="77E4D3DA"/>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20" w15:restartNumberingAfterBreak="0">
    <w:nsid w:val="3DB4581A"/>
    <w:multiLevelType w:val="hybridMultilevel"/>
    <w:tmpl w:val="170A6068"/>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1" w15:restartNumberingAfterBreak="0">
    <w:nsid w:val="3FC8285B"/>
    <w:multiLevelType w:val="multilevel"/>
    <w:tmpl w:val="23FCF1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07F18BD"/>
    <w:multiLevelType w:val="hybridMultilevel"/>
    <w:tmpl w:val="7332D544"/>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3" w15:restartNumberingAfterBreak="0">
    <w:nsid w:val="43363868"/>
    <w:multiLevelType w:val="hybridMultilevel"/>
    <w:tmpl w:val="34C6DC34"/>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8C333AC"/>
    <w:multiLevelType w:val="hybridMultilevel"/>
    <w:tmpl w:val="0C6A96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4FFA6AF5"/>
    <w:multiLevelType w:val="hybridMultilevel"/>
    <w:tmpl w:val="F1503DBA"/>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52195443"/>
    <w:multiLevelType w:val="hybridMultilevel"/>
    <w:tmpl w:val="B42A3696"/>
    <w:lvl w:ilvl="0" w:tplc="5DA29126">
      <w:start w:val="1"/>
      <w:numFmt w:val="bullet"/>
      <w:lvlText w:val="-"/>
      <w:lvlJc w:val="left"/>
      <w:pPr>
        <w:ind w:left="720" w:hanging="360"/>
      </w:pPr>
      <w:rPr>
        <w:rFonts w:ascii="Courier New" w:hAnsi="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75E7AA5"/>
    <w:multiLevelType w:val="hybridMultilevel"/>
    <w:tmpl w:val="DD04738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8" w15:restartNumberingAfterBreak="0">
    <w:nsid w:val="58102176"/>
    <w:multiLevelType w:val="hybridMultilevel"/>
    <w:tmpl w:val="B9883E7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9" w15:restartNumberingAfterBreak="0">
    <w:nsid w:val="59B82A1E"/>
    <w:multiLevelType w:val="hybridMultilevel"/>
    <w:tmpl w:val="AA528CD2"/>
    <w:lvl w:ilvl="0" w:tplc="340A0017">
      <w:start w:val="1"/>
      <w:numFmt w:val="lowerLetter"/>
      <w:lvlText w:val="%1)"/>
      <w:lvlJc w:val="left"/>
      <w:pPr>
        <w:ind w:left="765" w:hanging="360"/>
      </w:pPr>
    </w:lvl>
    <w:lvl w:ilvl="1" w:tplc="0DDC269A">
      <w:start w:val="1"/>
      <w:numFmt w:val="decimal"/>
      <w:lvlText w:val="%2)"/>
      <w:lvlJc w:val="left"/>
      <w:pPr>
        <w:ind w:left="1485" w:hanging="360"/>
      </w:pPr>
      <w:rPr>
        <w:rFonts w:hint="default"/>
      </w:rPr>
    </w:lvl>
    <w:lvl w:ilvl="2" w:tplc="EAA672A6">
      <w:start w:val="1"/>
      <w:numFmt w:val="decimal"/>
      <w:lvlText w:val="%3."/>
      <w:lvlJc w:val="left"/>
      <w:pPr>
        <w:ind w:left="2385" w:hanging="360"/>
      </w:pPr>
      <w:rPr>
        <w:rFonts w:hint="default"/>
      </w:r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30" w15:restartNumberingAfterBreak="0">
    <w:nsid w:val="5EDE2EBB"/>
    <w:multiLevelType w:val="hybridMultilevel"/>
    <w:tmpl w:val="74880462"/>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5F93590C"/>
    <w:multiLevelType w:val="hybridMultilevel"/>
    <w:tmpl w:val="477270AC"/>
    <w:lvl w:ilvl="0" w:tplc="440A000F">
      <w:start w:val="1"/>
      <w:numFmt w:val="decimal"/>
      <w:lvlText w:val="%1."/>
      <w:lvlJc w:val="left"/>
      <w:pPr>
        <w:ind w:left="1413" w:hanging="705"/>
      </w:pPr>
      <w:rPr>
        <w:rFonts w:hint="default"/>
      </w:r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32" w15:restartNumberingAfterBreak="0">
    <w:nsid w:val="61A96433"/>
    <w:multiLevelType w:val="hybridMultilevel"/>
    <w:tmpl w:val="859644E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630B7616"/>
    <w:multiLevelType w:val="hybridMultilevel"/>
    <w:tmpl w:val="439079FE"/>
    <w:lvl w:ilvl="0" w:tplc="8CA8AE52">
      <w:start w:val="1"/>
      <w:numFmt w:val="decimal"/>
      <w:lvlText w:val="%1."/>
      <w:lvlJc w:val="left"/>
      <w:pPr>
        <w:ind w:left="720" w:hanging="360"/>
      </w:pPr>
      <w:rPr>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4" w15:restartNumberingAfterBreak="0">
    <w:nsid w:val="6F0200AA"/>
    <w:multiLevelType w:val="hybridMultilevel"/>
    <w:tmpl w:val="20C46F80"/>
    <w:lvl w:ilvl="0" w:tplc="22D242D4">
      <w:start w:val="1"/>
      <w:numFmt w:val="lowerLetter"/>
      <w:lvlText w:val="%1."/>
      <w:lvlJc w:val="left"/>
      <w:pPr>
        <w:ind w:left="720" w:hanging="360"/>
      </w:pPr>
      <w:rPr>
        <w:b/>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5" w15:restartNumberingAfterBreak="0">
    <w:nsid w:val="73E740CE"/>
    <w:multiLevelType w:val="hybridMultilevel"/>
    <w:tmpl w:val="357AE58C"/>
    <w:lvl w:ilvl="0" w:tplc="BDE45B74">
      <w:start w:val="1"/>
      <w:numFmt w:val="decimal"/>
      <w:lvlText w:val="%1."/>
      <w:lvlJc w:val="left"/>
      <w:pPr>
        <w:ind w:left="720" w:hanging="360"/>
      </w:pPr>
      <w:rPr>
        <w:rFonts w:ascii="Calibri" w:hAnsi="Calibri" w:hint="default"/>
        <w:color w:val="auto"/>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761A0468"/>
    <w:multiLevelType w:val="hybridMultilevel"/>
    <w:tmpl w:val="A1AA9D50"/>
    <w:lvl w:ilvl="0" w:tplc="165878DA">
      <w:start w:val="1"/>
      <w:numFmt w:val="upperRoman"/>
      <w:lvlText w:val="%1."/>
      <w:lvlJc w:val="left"/>
      <w:pPr>
        <w:ind w:left="720" w:hanging="360"/>
      </w:pPr>
      <w:rPr>
        <w:rFonts w:hint="default"/>
      </w:rPr>
    </w:lvl>
    <w:lvl w:ilvl="1" w:tplc="8E2E022A">
      <w:start w:val="1"/>
      <w:numFmt w:val="lowerLetter"/>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7A946531"/>
    <w:multiLevelType w:val="hybridMultilevel"/>
    <w:tmpl w:val="C482606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8" w15:restartNumberingAfterBreak="0">
    <w:nsid w:val="7A9A3EB4"/>
    <w:multiLevelType w:val="hybridMultilevel"/>
    <w:tmpl w:val="A20AD1AC"/>
    <w:lvl w:ilvl="0" w:tplc="100A0001">
      <w:start w:val="1"/>
      <w:numFmt w:val="bullet"/>
      <w:lvlText w:val=""/>
      <w:lvlJc w:val="left"/>
      <w:pPr>
        <w:tabs>
          <w:tab w:val="num" w:pos="1080"/>
        </w:tabs>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39" w15:restartNumberingAfterBreak="0">
    <w:nsid w:val="7E5844DA"/>
    <w:multiLevelType w:val="hybridMultilevel"/>
    <w:tmpl w:val="ABA6703E"/>
    <w:lvl w:ilvl="0" w:tplc="440A0019">
      <w:start w:val="1"/>
      <w:numFmt w:val="lowerLetter"/>
      <w:lvlText w:val="%1."/>
      <w:lvlJc w:val="left"/>
      <w:pPr>
        <w:ind w:left="1440" w:hanging="360"/>
      </w:pPr>
    </w:lvl>
    <w:lvl w:ilvl="1" w:tplc="440A0019" w:tentative="1">
      <w:start w:val="1"/>
      <w:numFmt w:val="lowerLetter"/>
      <w:lvlText w:val="%2."/>
      <w:lvlJc w:val="left"/>
      <w:pPr>
        <w:ind w:left="2160" w:hanging="360"/>
      </w:pPr>
    </w:lvl>
    <w:lvl w:ilvl="2" w:tplc="440A001B" w:tentative="1">
      <w:start w:val="1"/>
      <w:numFmt w:val="lowerRoman"/>
      <w:lvlText w:val="%3."/>
      <w:lvlJc w:val="right"/>
      <w:pPr>
        <w:ind w:left="2880" w:hanging="180"/>
      </w:pPr>
    </w:lvl>
    <w:lvl w:ilvl="3" w:tplc="440A000F" w:tentative="1">
      <w:start w:val="1"/>
      <w:numFmt w:val="decimal"/>
      <w:lvlText w:val="%4."/>
      <w:lvlJc w:val="left"/>
      <w:pPr>
        <w:ind w:left="3600" w:hanging="360"/>
      </w:pPr>
    </w:lvl>
    <w:lvl w:ilvl="4" w:tplc="440A0019" w:tentative="1">
      <w:start w:val="1"/>
      <w:numFmt w:val="lowerLetter"/>
      <w:lvlText w:val="%5."/>
      <w:lvlJc w:val="left"/>
      <w:pPr>
        <w:ind w:left="4320" w:hanging="360"/>
      </w:pPr>
    </w:lvl>
    <w:lvl w:ilvl="5" w:tplc="440A001B" w:tentative="1">
      <w:start w:val="1"/>
      <w:numFmt w:val="lowerRoman"/>
      <w:lvlText w:val="%6."/>
      <w:lvlJc w:val="right"/>
      <w:pPr>
        <w:ind w:left="5040" w:hanging="180"/>
      </w:pPr>
    </w:lvl>
    <w:lvl w:ilvl="6" w:tplc="440A000F" w:tentative="1">
      <w:start w:val="1"/>
      <w:numFmt w:val="decimal"/>
      <w:lvlText w:val="%7."/>
      <w:lvlJc w:val="left"/>
      <w:pPr>
        <w:ind w:left="5760" w:hanging="360"/>
      </w:pPr>
    </w:lvl>
    <w:lvl w:ilvl="7" w:tplc="440A0019" w:tentative="1">
      <w:start w:val="1"/>
      <w:numFmt w:val="lowerLetter"/>
      <w:lvlText w:val="%8."/>
      <w:lvlJc w:val="left"/>
      <w:pPr>
        <w:ind w:left="6480" w:hanging="360"/>
      </w:pPr>
    </w:lvl>
    <w:lvl w:ilvl="8" w:tplc="440A001B" w:tentative="1">
      <w:start w:val="1"/>
      <w:numFmt w:val="lowerRoman"/>
      <w:lvlText w:val="%9."/>
      <w:lvlJc w:val="right"/>
      <w:pPr>
        <w:ind w:left="7200" w:hanging="180"/>
      </w:pPr>
    </w:lvl>
  </w:abstractNum>
  <w:num w:numId="1">
    <w:abstractNumId w:val="21"/>
  </w:num>
  <w:num w:numId="2">
    <w:abstractNumId w:val="27"/>
  </w:num>
  <w:num w:numId="3">
    <w:abstractNumId w:val="34"/>
  </w:num>
  <w:num w:numId="4">
    <w:abstractNumId w:val="31"/>
  </w:num>
  <w:num w:numId="5">
    <w:abstractNumId w:val="33"/>
  </w:num>
  <w:num w:numId="6">
    <w:abstractNumId w:val="39"/>
  </w:num>
  <w:num w:numId="7">
    <w:abstractNumId w:val="30"/>
  </w:num>
  <w:num w:numId="8">
    <w:abstractNumId w:val="24"/>
  </w:num>
  <w:num w:numId="9">
    <w:abstractNumId w:val="26"/>
  </w:num>
  <w:num w:numId="10">
    <w:abstractNumId w:val="13"/>
  </w:num>
  <w:num w:numId="11">
    <w:abstractNumId w:val="0"/>
  </w:num>
  <w:num w:numId="12">
    <w:abstractNumId w:val="6"/>
  </w:num>
  <w:num w:numId="13">
    <w:abstractNumId w:val="2"/>
  </w:num>
  <w:num w:numId="14">
    <w:abstractNumId w:val="38"/>
  </w:num>
  <w:num w:numId="15">
    <w:abstractNumId w:val="8"/>
  </w:num>
  <w:num w:numId="16">
    <w:abstractNumId w:val="11"/>
  </w:num>
  <w:num w:numId="17">
    <w:abstractNumId w:val="22"/>
  </w:num>
  <w:num w:numId="18">
    <w:abstractNumId w:val="18"/>
  </w:num>
  <w:num w:numId="19">
    <w:abstractNumId w:val="3"/>
  </w:num>
  <w:num w:numId="20">
    <w:abstractNumId w:val="28"/>
  </w:num>
  <w:num w:numId="21">
    <w:abstractNumId w:val="12"/>
  </w:num>
  <w:num w:numId="22">
    <w:abstractNumId w:val="20"/>
  </w:num>
  <w:num w:numId="23">
    <w:abstractNumId w:val="10"/>
  </w:num>
  <w:num w:numId="24">
    <w:abstractNumId w:val="37"/>
  </w:num>
  <w:num w:numId="25">
    <w:abstractNumId w:val="15"/>
  </w:num>
  <w:num w:numId="26">
    <w:abstractNumId w:val="1"/>
  </w:num>
  <w:num w:numId="27">
    <w:abstractNumId w:val="5"/>
  </w:num>
  <w:num w:numId="28">
    <w:abstractNumId w:val="14"/>
  </w:num>
  <w:num w:numId="29">
    <w:abstractNumId w:val="35"/>
  </w:num>
  <w:num w:numId="30">
    <w:abstractNumId w:val="4"/>
  </w:num>
  <w:num w:numId="31">
    <w:abstractNumId w:val="36"/>
  </w:num>
  <w:num w:numId="32">
    <w:abstractNumId w:val="29"/>
  </w:num>
  <w:num w:numId="33">
    <w:abstractNumId w:val="7"/>
  </w:num>
  <w:num w:numId="34">
    <w:abstractNumId w:val="19"/>
  </w:num>
  <w:num w:numId="35">
    <w:abstractNumId w:val="16"/>
  </w:num>
  <w:num w:numId="36">
    <w:abstractNumId w:val="17"/>
  </w:num>
  <w:num w:numId="37">
    <w:abstractNumId w:val="25"/>
  </w:num>
  <w:num w:numId="38">
    <w:abstractNumId w:val="9"/>
  </w:num>
  <w:num w:numId="39">
    <w:abstractNumId w:val="23"/>
  </w:num>
  <w:num w:numId="40">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16F7E"/>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9748D"/>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155B"/>
    <w:rsid w:val="001D2D1D"/>
    <w:rsid w:val="001D3804"/>
    <w:rsid w:val="001D4677"/>
    <w:rsid w:val="001D6446"/>
    <w:rsid w:val="001D6E84"/>
    <w:rsid w:val="001E4AD0"/>
    <w:rsid w:val="001E6465"/>
    <w:rsid w:val="001E6D54"/>
    <w:rsid w:val="001F026B"/>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42ED"/>
    <w:rsid w:val="00266E6D"/>
    <w:rsid w:val="00270720"/>
    <w:rsid w:val="0027305D"/>
    <w:rsid w:val="0027370E"/>
    <w:rsid w:val="00277B93"/>
    <w:rsid w:val="00280677"/>
    <w:rsid w:val="0028071F"/>
    <w:rsid w:val="00280BCC"/>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873"/>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31B"/>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37BDD"/>
    <w:rsid w:val="0034134D"/>
    <w:rsid w:val="003440AB"/>
    <w:rsid w:val="0034614D"/>
    <w:rsid w:val="00350C38"/>
    <w:rsid w:val="00351BAC"/>
    <w:rsid w:val="003528D8"/>
    <w:rsid w:val="00354A2E"/>
    <w:rsid w:val="00354ACB"/>
    <w:rsid w:val="00360167"/>
    <w:rsid w:val="00362201"/>
    <w:rsid w:val="00363FE2"/>
    <w:rsid w:val="00364016"/>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370C"/>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2F66"/>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633"/>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2AE"/>
    <w:rsid w:val="00492C4A"/>
    <w:rsid w:val="0049414C"/>
    <w:rsid w:val="00494E69"/>
    <w:rsid w:val="0049521A"/>
    <w:rsid w:val="00495BC8"/>
    <w:rsid w:val="004A1718"/>
    <w:rsid w:val="004A697E"/>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3E69"/>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6380"/>
    <w:rsid w:val="006A0EEF"/>
    <w:rsid w:val="006A5508"/>
    <w:rsid w:val="006A6E9D"/>
    <w:rsid w:val="006B04E0"/>
    <w:rsid w:val="006B0A9C"/>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AE0"/>
    <w:rsid w:val="00774BC4"/>
    <w:rsid w:val="007750EF"/>
    <w:rsid w:val="00775DF3"/>
    <w:rsid w:val="007837DD"/>
    <w:rsid w:val="007908F4"/>
    <w:rsid w:val="007916D8"/>
    <w:rsid w:val="00791BB3"/>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5C96"/>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5C81"/>
    <w:rsid w:val="00835F92"/>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21F"/>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4C4D"/>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1EC0"/>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1F5"/>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BF4F63"/>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6C90"/>
    <w:rsid w:val="00CD6EEC"/>
    <w:rsid w:val="00CD7BCC"/>
    <w:rsid w:val="00CE0475"/>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97FB6"/>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3C4"/>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E00B3F"/>
    <w:rsid w:val="00E0163F"/>
    <w:rsid w:val="00E01889"/>
    <w:rsid w:val="00E05CAE"/>
    <w:rsid w:val="00E06E5E"/>
    <w:rsid w:val="00E070C7"/>
    <w:rsid w:val="00E12D0B"/>
    <w:rsid w:val="00E13D96"/>
    <w:rsid w:val="00E14431"/>
    <w:rsid w:val="00E17694"/>
    <w:rsid w:val="00E17C6A"/>
    <w:rsid w:val="00E231DE"/>
    <w:rsid w:val="00E25BCC"/>
    <w:rsid w:val="00E2639D"/>
    <w:rsid w:val="00E26CD2"/>
    <w:rsid w:val="00E27DF5"/>
    <w:rsid w:val="00E33D5F"/>
    <w:rsid w:val="00E344B8"/>
    <w:rsid w:val="00E35C5D"/>
    <w:rsid w:val="00E35DA8"/>
    <w:rsid w:val="00E36878"/>
    <w:rsid w:val="00E41ABC"/>
    <w:rsid w:val="00E45F11"/>
    <w:rsid w:val="00E46A24"/>
    <w:rsid w:val="00E511CD"/>
    <w:rsid w:val="00E52854"/>
    <w:rsid w:val="00E52D20"/>
    <w:rsid w:val="00E555FA"/>
    <w:rsid w:val="00E566C9"/>
    <w:rsid w:val="00E60C0A"/>
    <w:rsid w:val="00E61131"/>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373"/>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6531"/>
    <w:rsid w:val="00ED0DBD"/>
    <w:rsid w:val="00ED244E"/>
    <w:rsid w:val="00ED3D2C"/>
    <w:rsid w:val="00ED5E11"/>
    <w:rsid w:val="00EE416A"/>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4856"/>
    <w:rsid w:val="00F36285"/>
    <w:rsid w:val="00F3699C"/>
    <w:rsid w:val="00F37493"/>
    <w:rsid w:val="00F41D38"/>
    <w:rsid w:val="00F431A0"/>
    <w:rsid w:val="00F468F5"/>
    <w:rsid w:val="00F47CA7"/>
    <w:rsid w:val="00F51DE8"/>
    <w:rsid w:val="00F55FEF"/>
    <w:rsid w:val="00F56F2C"/>
    <w:rsid w:val="00F56FC7"/>
    <w:rsid w:val="00F6070E"/>
    <w:rsid w:val="00F6074F"/>
    <w:rsid w:val="00F62C85"/>
    <w:rsid w:val="00F649F6"/>
    <w:rsid w:val="00F66D54"/>
    <w:rsid w:val="00F670C4"/>
    <w:rsid w:val="00F70920"/>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E611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nicc.marn.gob.gt/Busqueda/Resultado?engine=ince"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nicc.marn.gob.gt/Busqueda/Resultado?engine=def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nicc.marn.gob.gt/Busqueda/Resultado?engine=clim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icc.marn.gob.gt/Busqueda/Resultado?engine=cobertura"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6F012-E7E4-47EA-9408-31041848E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7</Pages>
  <Words>1151</Words>
  <Characters>6335</Characters>
  <Application>Microsoft Office Word</Application>
  <DocSecurity>0</DocSecurity>
  <Lines>52</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Efrain Duarte C.</cp:lastModifiedBy>
  <cp:revision>7</cp:revision>
  <cp:lastPrinted>2019-03-07T05:04:00Z</cp:lastPrinted>
  <dcterms:created xsi:type="dcterms:W3CDTF">2020-06-26T01:58:00Z</dcterms:created>
  <dcterms:modified xsi:type="dcterms:W3CDTF">2020-07-01T20:47:00Z</dcterms:modified>
</cp:coreProperties>
</file>